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3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3"/>
        <w:gridCol w:w="2779"/>
      </w:tblGrid>
      <w:tr w:rsidR="004F0988" w:rsidTr="00DB645F">
        <w:trPr>
          <w:gridAfter w:val="1"/>
          <w:wAfter w:w="2779" w:type="dxa"/>
        </w:trPr>
        <w:tc>
          <w:tcPr>
            <w:tcW w:w="10423" w:type="dxa"/>
            <w:tcBorders>
              <w:top w:val="nil"/>
              <w:left w:val="nil"/>
              <w:bottom w:val="nil"/>
              <w:right w:val="nil"/>
            </w:tcBorders>
            <w:shd w:val="clear" w:color="auto" w:fill="auto"/>
          </w:tcPr>
          <w:p w:rsidR="004F0988" w:rsidRPr="00DB645F" w:rsidRDefault="004F0988" w:rsidP="00133525">
            <w:pPr>
              <w:pStyle w:val="ZA"/>
              <w:framePr w:w="0" w:hRule="auto" w:wrap="auto" w:vAnchor="margin" w:hAnchor="text" w:yAlign="inline"/>
            </w:pPr>
            <w:bookmarkStart w:id="0" w:name="page1"/>
            <w:r w:rsidRPr="00DB645F">
              <w:rPr>
                <w:sz w:val="64"/>
              </w:rPr>
              <w:t xml:space="preserve">3GPP </w:t>
            </w:r>
            <w:r w:rsidR="0063543D" w:rsidRPr="00DB645F">
              <w:rPr>
                <w:sz w:val="64"/>
              </w:rPr>
              <w:t>TR</w:t>
            </w:r>
            <w:r w:rsidRPr="00DB645F">
              <w:rPr>
                <w:sz w:val="64"/>
              </w:rPr>
              <w:t xml:space="preserve"> </w:t>
            </w:r>
            <w:r w:rsidR="005B17C0" w:rsidRPr="005B17C0">
              <w:rPr>
                <w:sz w:val="64"/>
              </w:rPr>
              <w:t>38.831</w:t>
            </w:r>
            <w:r w:rsidRPr="00DB645F">
              <w:t>V</w:t>
            </w:r>
            <w:r w:rsidR="00FC376E">
              <w:t>1</w:t>
            </w:r>
            <w:r w:rsidRPr="00DB645F">
              <w:t>.</w:t>
            </w:r>
            <w:r w:rsidR="00FC376E">
              <w:t>0</w:t>
            </w:r>
            <w:r w:rsidRPr="00DB645F">
              <w:t>.</w:t>
            </w:r>
            <w:r w:rsidR="004D721D">
              <w:t>0</w:t>
            </w:r>
            <w:r w:rsidRPr="00DB645F">
              <w:t xml:space="preserve"> </w:t>
            </w:r>
            <w:r w:rsidRPr="00DB645F">
              <w:rPr>
                <w:sz w:val="32"/>
              </w:rPr>
              <w:t>(</w:t>
            </w:r>
            <w:r w:rsidR="00DB645F" w:rsidRPr="00DB645F">
              <w:rPr>
                <w:sz w:val="32"/>
              </w:rPr>
              <w:t>20</w:t>
            </w:r>
            <w:r w:rsidR="0002433C">
              <w:rPr>
                <w:sz w:val="32"/>
              </w:rPr>
              <w:t>20</w:t>
            </w:r>
            <w:r w:rsidRPr="00DB645F">
              <w:rPr>
                <w:sz w:val="32"/>
              </w:rPr>
              <w:t>-</w:t>
            </w:r>
            <w:r w:rsidR="0002433C">
              <w:rPr>
                <w:sz w:val="32"/>
              </w:rPr>
              <w:t>0</w:t>
            </w:r>
            <w:r w:rsidR="00FC376E">
              <w:rPr>
                <w:sz w:val="32"/>
              </w:rPr>
              <w:t>9</w:t>
            </w:r>
            <w:r w:rsidRPr="00DB645F">
              <w:rPr>
                <w:sz w:val="32"/>
              </w:rPr>
              <w:t>)</w:t>
            </w:r>
          </w:p>
        </w:tc>
      </w:tr>
      <w:tr w:rsidR="004F0988" w:rsidTr="00DB645F">
        <w:trPr>
          <w:gridAfter w:val="1"/>
          <w:wAfter w:w="2779" w:type="dxa"/>
          <w:trHeight w:hRule="exact" w:val="1134"/>
        </w:trPr>
        <w:tc>
          <w:tcPr>
            <w:tcW w:w="10423" w:type="dxa"/>
            <w:tcBorders>
              <w:top w:val="nil"/>
              <w:left w:val="nil"/>
              <w:bottom w:val="nil"/>
              <w:right w:val="nil"/>
            </w:tcBorders>
            <w:shd w:val="clear" w:color="auto" w:fill="auto"/>
          </w:tcPr>
          <w:p w:rsidR="00BA4B8D" w:rsidRPr="00DB645F" w:rsidRDefault="004F0988" w:rsidP="00DB645F">
            <w:pPr>
              <w:pStyle w:val="ZB"/>
              <w:framePr w:w="0" w:hRule="auto" w:wrap="auto" w:vAnchor="margin" w:hAnchor="text" w:yAlign="inline"/>
            </w:pPr>
            <w:r w:rsidRPr="00DB645F">
              <w:t xml:space="preserve">Technical </w:t>
            </w:r>
            <w:r w:rsidR="00D57972" w:rsidRPr="00DB645F">
              <w:t>Report</w:t>
            </w:r>
          </w:p>
        </w:tc>
      </w:tr>
      <w:tr w:rsidR="004F0988" w:rsidTr="00DB645F">
        <w:trPr>
          <w:gridAfter w:val="1"/>
          <w:wAfter w:w="2779" w:type="dxa"/>
          <w:trHeight w:hRule="exact" w:val="3686"/>
        </w:trPr>
        <w:tc>
          <w:tcPr>
            <w:tcW w:w="10423" w:type="dxa"/>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DB645F" w:rsidRPr="001C2388" w:rsidRDefault="004F0988" w:rsidP="00DB645F">
            <w:pPr>
              <w:pStyle w:val="ZT"/>
              <w:framePr w:wrap="auto" w:hAnchor="text" w:yAlign="inline"/>
            </w:pPr>
            <w:r w:rsidRPr="004D3578">
              <w:t xml:space="preserve">Technical Specification Group </w:t>
            </w:r>
            <w:r w:rsidR="00DB645F" w:rsidRPr="001C2388">
              <w:t>Radio Access Network;</w:t>
            </w:r>
          </w:p>
          <w:p w:rsidR="00DB645F" w:rsidRPr="001C2388" w:rsidRDefault="00DB645F" w:rsidP="00DB645F">
            <w:pPr>
              <w:pStyle w:val="ZT"/>
              <w:framePr w:wrap="auto" w:hAnchor="text" w:yAlign="inline"/>
            </w:pPr>
            <w:r w:rsidRPr="001C2388">
              <w:t>NR;</w:t>
            </w:r>
          </w:p>
          <w:p w:rsidR="004F0988" w:rsidRPr="004D3578" w:rsidRDefault="00ED4CBD" w:rsidP="00133525">
            <w:pPr>
              <w:pStyle w:val="ZT"/>
              <w:framePr w:wrap="auto" w:hAnchor="text" w:yAlign="inline"/>
            </w:pPr>
            <w:r w:rsidRPr="00ED4CBD">
              <w:rPr>
                <w:i/>
              </w:rPr>
              <w:t>User Equipment (UE) Radio Frequency (RF) requirements for Frequency Range 2 (FR2)</w:t>
            </w:r>
            <w:r w:rsidR="004F0988" w:rsidRPr="004D3578">
              <w:t>;</w:t>
            </w:r>
          </w:p>
          <w:p w:rsidR="004F0988" w:rsidRPr="00133525" w:rsidRDefault="00DB645F"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16</w:t>
            </w:r>
            <w:r w:rsidR="004F0988" w:rsidRPr="004D3578">
              <w:t>)</w:t>
            </w:r>
          </w:p>
        </w:tc>
      </w:tr>
      <w:tr w:rsidR="00BF128E" w:rsidTr="00DB645F">
        <w:trPr>
          <w:gridAfter w:val="1"/>
          <w:wAfter w:w="2779" w:type="dxa"/>
        </w:trPr>
        <w:tc>
          <w:tcPr>
            <w:tcW w:w="10423" w:type="dxa"/>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DB645F">
        <w:trPr>
          <w:trHeight w:hRule="exact" w:val="1531"/>
        </w:trPr>
        <w:tc>
          <w:tcPr>
            <w:tcW w:w="10423" w:type="dxa"/>
            <w:tcBorders>
              <w:top w:val="nil"/>
              <w:left w:val="nil"/>
              <w:bottom w:val="nil"/>
              <w:right w:val="nil"/>
            </w:tcBorders>
            <w:shd w:val="clear" w:color="auto" w:fill="auto"/>
          </w:tcPr>
          <w:p w:rsidR="00D57972" w:rsidRDefault="00DB645F">
            <w:r>
              <w:rPr>
                <w:i/>
                <w:noProof/>
              </w:rPr>
              <w:drawing>
                <wp:inline distT="0" distB="0" distL="0" distR="0">
                  <wp:extent cx="1210945" cy="838200"/>
                  <wp:effectExtent l="0" t="0" r="0" b="0"/>
                  <wp:docPr id="1340" name="Picture 134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2779" w:type="dxa"/>
            <w:tcBorders>
              <w:top w:val="nil"/>
              <w:left w:val="nil"/>
              <w:bottom w:val="nil"/>
              <w:right w:val="nil"/>
            </w:tcBorders>
            <w:shd w:val="clear" w:color="auto" w:fill="auto"/>
          </w:tcPr>
          <w:p w:rsidR="00D57972" w:rsidRDefault="00D57972" w:rsidP="00DB645F"/>
        </w:tc>
      </w:tr>
      <w:tr w:rsidR="0053388B" w:rsidTr="00DB645F">
        <w:trPr>
          <w:gridAfter w:val="1"/>
          <w:wAfter w:w="2779" w:type="dxa"/>
          <w:trHeight w:hRule="exact" w:val="5783"/>
        </w:trPr>
        <w:tc>
          <w:tcPr>
            <w:tcW w:w="10423" w:type="dxa"/>
            <w:tcBorders>
              <w:top w:val="nil"/>
              <w:left w:val="nil"/>
              <w:bottom w:val="nil"/>
              <w:right w:val="nil"/>
            </w:tcBorders>
            <w:shd w:val="clear" w:color="auto" w:fill="auto"/>
          </w:tcPr>
          <w:p w:rsidR="0063543D" w:rsidRDefault="0063543D" w:rsidP="00DB645F">
            <w:pPr>
              <w:pStyle w:val="Guidance"/>
            </w:pPr>
          </w:p>
        </w:tc>
      </w:tr>
      <w:tr w:rsidR="004F0988" w:rsidTr="00DB645F">
        <w:trPr>
          <w:gridAfter w:val="1"/>
          <w:wAfter w:w="2779" w:type="dxa"/>
          <w:cantSplit/>
          <w:trHeight w:hRule="exact" w:val="964"/>
        </w:trPr>
        <w:tc>
          <w:tcPr>
            <w:tcW w:w="10423" w:type="dxa"/>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2"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3" w:name="copyrightaddon"/>
            <w:bookmarkEnd w:id="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2"/>
    </w:tbl>
    <w:p w:rsidR="00080512" w:rsidRPr="004D3578" w:rsidRDefault="00080512">
      <w:pPr>
        <w:pStyle w:val="TT"/>
      </w:pPr>
      <w:r w:rsidRPr="004D3578">
        <w:br w:type="page"/>
      </w:r>
      <w:r w:rsidRPr="004D3578">
        <w:lastRenderedPageBreak/>
        <w:t>Contents</w:t>
      </w:r>
    </w:p>
    <w:p w:rsidR="005B17C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B17C0">
        <w:t>Foreword</w:t>
      </w:r>
      <w:r w:rsidR="005B17C0">
        <w:tab/>
      </w:r>
      <w:r w:rsidR="005B17C0">
        <w:fldChar w:fldCharType="begin"/>
      </w:r>
      <w:r w:rsidR="005B17C0">
        <w:instrText xml:space="preserve"> PAGEREF _Toc17903075 \h </w:instrText>
      </w:r>
      <w:r w:rsidR="005B17C0">
        <w:fldChar w:fldCharType="separate"/>
      </w:r>
      <w:r w:rsidR="005B17C0">
        <w:t>4</w:t>
      </w:r>
      <w:r w:rsidR="005B17C0">
        <w:fldChar w:fldCharType="end"/>
      </w:r>
    </w:p>
    <w:p w:rsidR="005B17C0" w:rsidRDefault="005B17C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_Toc17903076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_Toc17903077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_Toc17903078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_Toc17903079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_Toc17903080 \h </w:instrText>
      </w:r>
      <w:r>
        <w:fldChar w:fldCharType="separate"/>
      </w:r>
      <w:r>
        <w:t>6</w:t>
      </w:r>
      <w:r>
        <w:fldChar w:fldCharType="end"/>
      </w:r>
    </w:p>
    <w:p w:rsidR="005B17C0" w:rsidRDefault="005B17C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_Toc17903081 \h </w:instrText>
      </w:r>
      <w:r>
        <w:fldChar w:fldCharType="separate"/>
      </w:r>
      <w:r>
        <w:t>6</w:t>
      </w:r>
      <w:r>
        <w:fldChar w:fldCharType="end"/>
      </w:r>
    </w:p>
    <w:p w:rsidR="005B17C0" w:rsidRDefault="005B17C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Topics</w:t>
      </w:r>
      <w:r>
        <w:tab/>
      </w:r>
      <w:r>
        <w:fldChar w:fldCharType="begin"/>
      </w:r>
      <w:r>
        <w:instrText xml:space="preserve"> PAGEREF _Toc17903082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Enhancement methods for avoiding radio link failures</w:t>
      </w:r>
      <w:r>
        <w:tab/>
      </w:r>
      <w:r>
        <w:fldChar w:fldCharType="begin"/>
      </w:r>
      <w:r>
        <w:instrText xml:space="preserve"> PAGEREF _Toc17903083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FR2 UE Beam Correspondence requirements</w:t>
      </w:r>
      <w:r>
        <w:tab/>
      </w:r>
      <w:r>
        <w:fldChar w:fldCharType="begin"/>
      </w:r>
      <w:r>
        <w:instrText xml:space="preserve"> PAGEREF _Toc17903084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FR2 UE requirements for contiguous intra-band DL CA for aggregated bandwidth larger than 1200 MHz</w:t>
      </w:r>
      <w:r>
        <w:tab/>
      </w:r>
      <w:r>
        <w:fldChar w:fldCharType="begin"/>
      </w:r>
      <w:r>
        <w:instrText xml:space="preserve"> PAGEREF _Toc17903085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FR2 UE requirements for non-contiguous intra-DL CA for Frequency separation classes larger than 1400 MHz</w:t>
      </w:r>
      <w:r>
        <w:tab/>
      </w:r>
      <w:r>
        <w:fldChar w:fldCharType="begin"/>
      </w:r>
      <w:r>
        <w:instrText xml:space="preserve"> PAGEREF _Toc17903086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FR2 UE requirements for contiguous UL CA</w:t>
      </w:r>
      <w:r>
        <w:tab/>
      </w:r>
      <w:r>
        <w:fldChar w:fldCharType="begin"/>
      </w:r>
      <w:r>
        <w:instrText xml:space="preserve"> PAGEREF _Toc17903087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FR2 UE requirements for non-contiguous intra-band UL CA</w:t>
      </w:r>
      <w:r>
        <w:tab/>
      </w:r>
      <w:r>
        <w:fldChar w:fldCharType="begin"/>
      </w:r>
      <w:r>
        <w:instrText xml:space="preserve"> PAGEREF _Toc17903088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FR2 UE requirements for inter-band DL CA</w:t>
      </w:r>
      <w:r>
        <w:tab/>
      </w:r>
      <w:r>
        <w:fldChar w:fldCharType="begin"/>
      </w:r>
      <w:r>
        <w:instrText xml:space="preserve"> PAGEREF _Toc17903089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4.8</w:t>
      </w:r>
      <w:r>
        <w:rPr>
          <w:rFonts w:asciiTheme="minorHAnsi" w:eastAsiaTheme="minorEastAsia" w:hAnsiTheme="minorHAnsi" w:cstheme="minorBidi"/>
          <w:sz w:val="22"/>
          <w:szCs w:val="22"/>
          <w:lang w:val="en-US"/>
        </w:rPr>
        <w:tab/>
      </w:r>
      <w:r>
        <w:t>FR2 UE requirements for inter-band UL CA</w:t>
      </w:r>
      <w:r>
        <w:tab/>
      </w:r>
      <w:r>
        <w:fldChar w:fldCharType="begin"/>
      </w:r>
      <w:r>
        <w:instrText xml:space="preserve"> PAGEREF _Toc17903090 \h </w:instrText>
      </w:r>
      <w:r>
        <w:fldChar w:fldCharType="separate"/>
      </w:r>
      <w:r>
        <w:t>7</w:t>
      </w:r>
      <w:r>
        <w:fldChar w:fldCharType="end"/>
      </w:r>
    </w:p>
    <w:p w:rsidR="005B17C0" w:rsidRDefault="005B17C0">
      <w:pPr>
        <w:pStyle w:val="TOC2"/>
        <w:rPr>
          <w:rFonts w:asciiTheme="minorHAnsi" w:eastAsiaTheme="minorEastAsia" w:hAnsiTheme="minorHAnsi" w:cstheme="minorBidi"/>
          <w:sz w:val="22"/>
          <w:szCs w:val="22"/>
          <w:lang w:val="en-US"/>
        </w:rPr>
      </w:pPr>
      <w:r>
        <w:t>4.9</w:t>
      </w:r>
      <w:r>
        <w:rPr>
          <w:rFonts w:asciiTheme="minorHAnsi" w:eastAsiaTheme="minorEastAsia" w:hAnsiTheme="minorHAnsi" w:cstheme="minorBidi"/>
          <w:sz w:val="22"/>
          <w:szCs w:val="22"/>
          <w:lang w:val="en-US"/>
        </w:rPr>
        <w:tab/>
      </w:r>
      <w:r>
        <w:t>FR2 UE MPR requirement enhancement</w:t>
      </w:r>
      <w:r>
        <w:tab/>
      </w:r>
      <w:r>
        <w:fldChar w:fldCharType="begin"/>
      </w:r>
      <w:r>
        <w:instrText xml:space="preserve"> PAGEREF _Toc17903091 \h </w:instrText>
      </w:r>
      <w:r>
        <w:fldChar w:fldCharType="separate"/>
      </w:r>
      <w:r>
        <w:t>7</w:t>
      </w:r>
      <w:r>
        <w:fldChar w:fldCharType="end"/>
      </w:r>
    </w:p>
    <w:p w:rsidR="005B17C0" w:rsidRDefault="005B17C0">
      <w:pPr>
        <w:pStyle w:val="TOC8"/>
        <w:rPr>
          <w:rFonts w:asciiTheme="minorHAnsi" w:eastAsiaTheme="minorEastAsia" w:hAnsiTheme="minorHAnsi" w:cstheme="minorBidi"/>
          <w:b w:val="0"/>
          <w:szCs w:val="22"/>
          <w:lang w:val="en-US"/>
        </w:rPr>
      </w:pPr>
      <w:r>
        <w:t>Annex &lt;A&gt; (informative): Change history</w:t>
      </w:r>
      <w:r>
        <w:tab/>
      </w:r>
      <w:r>
        <w:fldChar w:fldCharType="begin"/>
      </w:r>
      <w:r>
        <w:instrText xml:space="preserve"> PAGEREF _Toc17903092 \h </w:instrText>
      </w:r>
      <w:r>
        <w:fldChar w:fldCharType="separate"/>
      </w:r>
      <w:r>
        <w:t>8</w:t>
      </w:r>
      <w:r>
        <w:fldChar w:fldCharType="end"/>
      </w:r>
    </w:p>
    <w:p w:rsidR="00080512" w:rsidRPr="004D3578" w:rsidRDefault="004D3578">
      <w:r w:rsidRPr="004D3578">
        <w:rPr>
          <w:noProof/>
          <w:sz w:val="22"/>
        </w:rPr>
        <w:fldChar w:fldCharType="end"/>
      </w:r>
    </w:p>
    <w:p w:rsidR="0074026F" w:rsidRPr="007B600E" w:rsidRDefault="00080512" w:rsidP="00DB645F">
      <w:pPr>
        <w:pStyle w:val="Guidance"/>
      </w:pPr>
      <w:r w:rsidRPr="004D3578">
        <w:br w:type="page"/>
      </w:r>
    </w:p>
    <w:p w:rsidR="00080512" w:rsidRDefault="00080512">
      <w:pPr>
        <w:pStyle w:val="Heading1"/>
      </w:pPr>
      <w:bookmarkStart w:id="4" w:name="_Toc17903075"/>
      <w:r w:rsidRPr="004D3578">
        <w:lastRenderedPageBreak/>
        <w:t>Foreword</w:t>
      </w:r>
      <w:bookmarkEnd w:id="4"/>
    </w:p>
    <w:p w:rsidR="00080512" w:rsidRPr="004D3578" w:rsidRDefault="00080512">
      <w:r w:rsidRPr="004D3578">
        <w:t xml:space="preserve">This </w:t>
      </w:r>
      <w:r w:rsidRPr="00DB645F">
        <w:t xml:space="preserve">Technical </w:t>
      </w:r>
      <w:r w:rsidR="00602AEA" w:rsidRPr="00DB645F">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080512" w:rsidRPr="004D3578" w:rsidRDefault="00080512">
      <w:pPr>
        <w:pStyle w:val="Heading1"/>
      </w:pPr>
      <w:r w:rsidRPr="004D3578">
        <w:br w:type="page"/>
      </w:r>
      <w:bookmarkStart w:id="5" w:name="_Toc17903076"/>
      <w:r w:rsidRPr="004D3578">
        <w:lastRenderedPageBreak/>
        <w:t>1</w:t>
      </w:r>
      <w:r w:rsidRPr="004D3578">
        <w:tab/>
        <w:t>Scope</w:t>
      </w:r>
      <w:bookmarkEnd w:id="5"/>
    </w:p>
    <w:p w:rsidR="00080512" w:rsidRPr="004D3578" w:rsidRDefault="00080512">
      <w:r w:rsidRPr="004D3578">
        <w:t>The present document</w:t>
      </w:r>
      <w:r w:rsidR="0095753E">
        <w:t xml:space="preserve"> is technical report for </w:t>
      </w:r>
      <w:r w:rsidR="0095753E" w:rsidRPr="0095753E">
        <w:t>NR RF Requirement Enhancements for FR2</w:t>
      </w:r>
      <w:r w:rsidR="0095753E">
        <w:t xml:space="preserve"> WI.</w:t>
      </w:r>
    </w:p>
    <w:p w:rsidR="00080512" w:rsidRPr="004D3578" w:rsidRDefault="00080512">
      <w:pPr>
        <w:pStyle w:val="Heading1"/>
      </w:pPr>
      <w:bookmarkStart w:id="6" w:name="_Toc1790307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07059C" w:rsidRPr="004D3578" w:rsidRDefault="0007059C" w:rsidP="0007059C">
      <w:pPr>
        <w:pStyle w:val="EX"/>
      </w:pPr>
      <w:r w:rsidRPr="004D3578">
        <w:t>[</w:t>
      </w:r>
      <w:r>
        <w:t>2</w:t>
      </w:r>
      <w:r w:rsidRPr="004D3578">
        <w:t>]</w:t>
      </w:r>
      <w:r w:rsidRPr="004D3578">
        <w:tab/>
        <w:t>3GPP T</w:t>
      </w:r>
      <w:r>
        <w:t>S</w:t>
      </w:r>
      <w:r w:rsidRPr="004D3578">
        <w:t> </w:t>
      </w:r>
      <w:r>
        <w:t>38</w:t>
      </w:r>
      <w:r w:rsidRPr="004D3578">
        <w:t>.</w:t>
      </w:r>
      <w:r>
        <w:t>101-2</w:t>
      </w:r>
      <w:r w:rsidRPr="004D3578">
        <w:t>: "</w:t>
      </w:r>
      <w:r>
        <w:t>U</w:t>
      </w:r>
      <w:r w:rsidRPr="005640F8">
        <w:t>ser Equipment (UE) radio transmission and reception; Part 2: Range 2 Standalone</w:t>
      </w:r>
      <w:r w:rsidRPr="004D3578">
        <w:t>".</w:t>
      </w:r>
    </w:p>
    <w:p w:rsidR="0007059C" w:rsidRPr="004D3578" w:rsidRDefault="0007059C" w:rsidP="0007059C">
      <w:pPr>
        <w:pStyle w:val="EX"/>
      </w:pPr>
      <w:r w:rsidRPr="004D3578">
        <w:t>[</w:t>
      </w:r>
      <w:r>
        <w:t>3</w:t>
      </w:r>
      <w:r w:rsidRPr="004D3578">
        <w:t>]</w:t>
      </w:r>
      <w:r w:rsidRPr="004D3578">
        <w:tab/>
        <w:t>3GPP T</w:t>
      </w:r>
      <w:r>
        <w:t>S</w:t>
      </w:r>
      <w:r w:rsidRPr="004D3578">
        <w:t> </w:t>
      </w:r>
      <w:r>
        <w:t>38</w:t>
      </w:r>
      <w:r w:rsidRPr="004D3578">
        <w:t>.</w:t>
      </w:r>
      <w:r>
        <w:t>307</w:t>
      </w:r>
      <w:r w:rsidRPr="004D3578">
        <w:t>: "</w:t>
      </w:r>
      <w:r>
        <w:t>Requirements on User Equipments (UEs) supporting a release-independent frequency band</w:t>
      </w:r>
      <w:r w:rsidRPr="004D3578">
        <w:t>".</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rsidR="00080512" w:rsidRPr="004D3578" w:rsidRDefault="00080512">
      <w:pPr>
        <w:pStyle w:val="Heading1"/>
      </w:pPr>
      <w:bookmarkStart w:id="7" w:name="_Toc17903078"/>
      <w:r w:rsidRPr="004D3578">
        <w:t>3</w:t>
      </w:r>
      <w:r w:rsidRPr="004D3578">
        <w:tab/>
        <w:t>Definitions</w:t>
      </w:r>
      <w:r w:rsidR="00602AEA">
        <w:t xml:space="preserve"> of terms, symbols and abbreviations</w:t>
      </w:r>
      <w:bookmarkEnd w:id="7"/>
    </w:p>
    <w:p w:rsidR="00080512" w:rsidRPr="004D3578" w:rsidRDefault="00080512">
      <w:pPr>
        <w:pStyle w:val="Heading2"/>
      </w:pPr>
      <w:bookmarkStart w:id="8" w:name="_Toc17903079"/>
      <w:r w:rsidRPr="004D3578">
        <w:t>3.1</w:t>
      </w:r>
      <w:r w:rsidRPr="004D3578">
        <w:tab/>
      </w:r>
      <w:r w:rsidR="002B6339">
        <w:t>Terms</w:t>
      </w:r>
      <w:bookmarkEnd w:id="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9" w:name="_Toc17903080"/>
      <w:r w:rsidRPr="004D3578">
        <w:t>3.2</w:t>
      </w:r>
      <w:r w:rsidRPr="004D3578">
        <w:tab/>
        <w:t>Symbols</w:t>
      </w:r>
      <w:bookmarkEnd w:id="9"/>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10" w:name="_Toc17903081"/>
      <w:r w:rsidRPr="004D3578">
        <w:lastRenderedPageBreak/>
        <w:t>3.3</w:t>
      </w:r>
      <w:r w:rsidRPr="004D3578">
        <w:tab/>
        <w:t>Abbreviations</w:t>
      </w:r>
      <w:bookmarkEnd w:id="10"/>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&lt;ACRONYM&gt;</w:t>
      </w:r>
      <w:r w:rsidRPr="004D3578">
        <w:tab/>
        <w:t>&lt;Explanation&gt;</w:t>
      </w:r>
    </w:p>
    <w:p w:rsidR="00080512" w:rsidRPr="004D3578" w:rsidRDefault="00080512">
      <w:pPr>
        <w:pStyle w:val="EW"/>
      </w:pPr>
    </w:p>
    <w:p w:rsidR="00080512" w:rsidRPr="004D3578" w:rsidRDefault="00080512">
      <w:pPr>
        <w:pStyle w:val="Heading1"/>
      </w:pPr>
      <w:bookmarkStart w:id="11" w:name="_Toc17903082"/>
      <w:r w:rsidRPr="004D3578">
        <w:t>4</w:t>
      </w:r>
      <w:r w:rsidR="00985766">
        <w:tab/>
        <w:t>Topics</w:t>
      </w:r>
      <w:bookmarkEnd w:id="11"/>
    </w:p>
    <w:p w:rsidR="00080512" w:rsidRPr="004D3578" w:rsidRDefault="00080512">
      <w:pPr>
        <w:pStyle w:val="Heading2"/>
      </w:pPr>
      <w:bookmarkStart w:id="12" w:name="_Toc17903083"/>
      <w:r w:rsidRPr="004D3578">
        <w:t>4.1</w:t>
      </w:r>
      <w:r w:rsidRPr="004D3578">
        <w:tab/>
      </w:r>
      <w:r w:rsidR="00985766" w:rsidRPr="00985766">
        <w:t>Enhancement methods for avoiding radio link failures</w:t>
      </w:r>
      <w:bookmarkEnd w:id="12"/>
    </w:p>
    <w:p w:rsidR="00080512" w:rsidRDefault="00080512">
      <w:pPr>
        <w:pStyle w:val="Heading2"/>
      </w:pPr>
      <w:bookmarkStart w:id="13" w:name="_Toc17903084"/>
      <w:r w:rsidRPr="004D3578">
        <w:t>4.2</w:t>
      </w:r>
      <w:r w:rsidRPr="004D3578">
        <w:tab/>
      </w:r>
      <w:r w:rsidR="00985766" w:rsidRPr="00985766">
        <w:t>FR2 UE Beam Correspondence requirements</w:t>
      </w:r>
      <w:bookmarkEnd w:id="13"/>
    </w:p>
    <w:p w:rsidR="0016388B" w:rsidRPr="004D3578" w:rsidRDefault="0016388B" w:rsidP="0016388B">
      <w:pPr>
        <w:pStyle w:val="Heading2"/>
      </w:pPr>
      <w:r w:rsidRPr="004D3578">
        <w:t>4.2</w:t>
      </w:r>
      <w:r w:rsidRPr="004D3578">
        <w:tab/>
      </w:r>
      <w:r w:rsidRPr="00985766">
        <w:t>FR2 UE Beam Correspondence requirements</w:t>
      </w:r>
    </w:p>
    <w:p w:rsidR="0016388B" w:rsidRDefault="0016388B" w:rsidP="0016388B">
      <w:pPr>
        <w:pStyle w:val="Heading3"/>
      </w:pPr>
      <w:r>
        <w:t>4.2.1</w:t>
      </w:r>
      <w:r>
        <w:tab/>
        <w:t>Beam correspondence based on SSB</w:t>
      </w:r>
    </w:p>
    <w:p w:rsidR="0016388B" w:rsidRDefault="0016388B" w:rsidP="0016388B">
      <w:pPr>
        <w:pStyle w:val="Heading4"/>
      </w:pPr>
      <w:r>
        <w:t>4.2.1.1</w:t>
      </w:r>
      <w:r>
        <w:tab/>
        <w:t>Feasibility</w:t>
      </w:r>
    </w:p>
    <w:p w:rsidR="0016388B" w:rsidRDefault="0016388B" w:rsidP="0016388B">
      <w:r>
        <w:t xml:space="preserve">A requirement on beam correspondence based on SSB verifies the UE’s ability to select its uplink beam based on measurements of SSB.  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p>
    <w:p w:rsidR="0016388B" w:rsidRDefault="0016388B" w:rsidP="0016388B">
      <w:r>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p>
    <w:p w:rsidR="0016388B" w:rsidRDefault="0016388B" w:rsidP="0016388B"/>
    <w:p w:rsidR="0016388B" w:rsidRDefault="0016388B" w:rsidP="0016388B">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p>
    <w:p w:rsidR="0016388B" w:rsidRDefault="0016388B" w:rsidP="0016388B"/>
    <w:p w:rsidR="0016388B" w:rsidRDefault="0016388B" w:rsidP="0016388B">
      <w:r>
        <w:t xml:space="preserve">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 </w:t>
      </w:r>
    </w:p>
    <w:p w:rsidR="0016388B" w:rsidRDefault="0016388B" w:rsidP="0016388B">
      <w:pPr>
        <w:jc w:val="both"/>
        <w:rPr>
          <w:rFonts w:eastAsiaTheme="minorEastAsia"/>
          <w:color w:val="0070C0"/>
          <w:lang w:eastAsia="zh-CN"/>
        </w:rPr>
      </w:pPr>
    </w:p>
    <w:p w:rsidR="0016388B" w:rsidRPr="00933578" w:rsidRDefault="0016388B" w:rsidP="0016388B">
      <w:pPr>
        <w:jc w:val="both"/>
        <w:rPr>
          <w:color w:val="000000" w:themeColor="text1"/>
        </w:rPr>
      </w:pPr>
      <w:r w:rsidRPr="00933578">
        <w:rPr>
          <w:rFonts w:eastAsiaTheme="minorEastAsia"/>
          <w:color w:val="000000" w:themeColor="text1"/>
          <w:lang w:eastAsia="zh-CN"/>
        </w:rPr>
        <w:lastRenderedPageBreak/>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933578">
        <w:rPr>
          <w:color w:val="000000" w:themeColor="text1"/>
        </w:rPr>
        <w:t>A simple algorithm for a UE to implement SSB-based beam correspondence is below:</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To search non-serving cells/SSBs, use rough beams on non-serving cell SSB bursts in SMTC windows</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For serving-cell SSB measurements, use progressively refined beams when conditions allow. Opportunistic beam refinement detail is below:</w:t>
      </w:r>
    </w:p>
    <w:p w:rsidR="0016388B" w:rsidRPr="00933578" w:rsidRDefault="0016388B" w:rsidP="0016388B">
      <w:pPr>
        <w:pStyle w:val="ListParagraph"/>
        <w:numPr>
          <w:ilvl w:val="1"/>
          <w:numId w:val="11"/>
        </w:numPr>
        <w:spacing w:after="0"/>
        <w:contextualSpacing w:val="0"/>
        <w:jc w:val="both"/>
        <w:rPr>
          <w:rFonts w:eastAsiaTheme="minorEastAsia"/>
          <w:color w:val="000000" w:themeColor="text1"/>
          <w:lang w:eastAsia="zh-CN"/>
        </w:rPr>
      </w:pPr>
      <w:r w:rsidRPr="00933578">
        <w:rPr>
          <w:color w:val="000000" w:themeColor="text1"/>
          <w:lang w:eastAsia="zh-CN"/>
        </w:rPr>
        <w:t>At time-1, UE receives 8 SSB bursts</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obtains 8 sets of data pairs, e.g. (rough beam-1, RSRP-1), (rough beam-2, RSRP-2), …, (rough beam-8, RSRP-8).</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finds the data set corresponding to the max RSRP out of 8 sets, for example, (rough beam-2, RSRP-2)</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time-2,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Time-1.</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If the difference is marginal, then UE can tell it doesn’t need to repeat RSRP measurement for all hypotheses. (UE doesn’t need to perform neighbor cell search because those resources will be provided separately, e.g. measurement gap and/or SMTC configuration in measurement object)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attempt to refine Rx beam during 7 remaining SSB bursts.</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time-3,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Again, UE can tell it doesn’t further need to measure RSRP.</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performs beam refinement starting from the refined beam at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tell the first tried refine beam quality is still as good as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skip 6 remaining SSB burst reception for power saving.</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time-4, repeats the same procedure of Time-3</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If measured RSRP is different from the previous one by some threshold value, UE sweeps its Rx beam for the rest of the 7 SSB bursts, and follows time-1 procedure.</w:t>
      </w:r>
    </w:p>
    <w:p w:rsidR="0016388B" w:rsidRPr="00933578" w:rsidRDefault="0016388B" w:rsidP="0016388B">
      <w:pPr>
        <w:spacing w:after="120"/>
        <w:rPr>
          <w:rFonts w:eastAsiaTheme="minorEastAsia"/>
          <w:color w:val="000000" w:themeColor="text1"/>
          <w:lang w:eastAsia="zh-CN"/>
        </w:rPr>
      </w:pPr>
    </w:p>
    <w:p w:rsidR="0016388B" w:rsidRDefault="0016388B" w:rsidP="0016388B">
      <w:pPr>
        <w:jc w:val="both"/>
        <w:rPr>
          <w:rFonts w:eastAsia="Batang"/>
        </w:rPr>
      </w:pPr>
      <w:r w:rsidRPr="00933578">
        <w:rPr>
          <w:rFonts w:eastAsiaTheme="minorEastAsia"/>
          <w:color w:val="000000" w:themeColor="text1"/>
          <w:lang w:eastAsia="zh-CN"/>
        </w:rPr>
        <w:t xml:space="preserve">This algorithm was implemented in a UE for experimental verification in a UE compliance test context. </w:t>
      </w:r>
      <w:r w:rsidRPr="00933578">
        <w:rPr>
          <w:rFonts w:eastAsia="Batang"/>
          <w:color w:val="000000" w:themeColor="text1"/>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rsidR="0016388B" w:rsidRDefault="0016388B" w:rsidP="0016388B">
      <w:pPr>
        <w:jc w:val="both"/>
        <w:rPr>
          <w:rFonts w:eastAsia="Batang"/>
        </w:rPr>
      </w:pPr>
    </w:p>
    <w:p w:rsidR="0016388B" w:rsidRDefault="0016388B" w:rsidP="0016388B">
      <w:pPr>
        <w:jc w:val="both"/>
        <w:rPr>
          <w:rFonts w:eastAsia="Batang"/>
        </w:rPr>
      </w:pPr>
      <w:r>
        <w:rPr>
          <w:rFonts w:eastAsia="Batang"/>
        </w:rPr>
        <w:t>Further considerations are required to confirm that the common beam set does indeed comprise refined (high-gain beams):</w:t>
      </w:r>
    </w:p>
    <w:p w:rsidR="0016388B" w:rsidRDefault="0016388B" w:rsidP="0016388B">
      <w:pPr>
        <w:numPr>
          <w:ilvl w:val="0"/>
          <w:numId w:val="12"/>
        </w:numPr>
        <w:spacing w:after="0"/>
        <w:jc w:val="both"/>
        <w:rPr>
          <w:rFonts w:eastAsia="Batang"/>
        </w:rPr>
      </w:pPr>
      <w:r>
        <w:rPr>
          <w:rFonts w:eastAsia="Batang"/>
        </w:rPr>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p>
    <w:p w:rsidR="0016388B" w:rsidRPr="00933578" w:rsidRDefault="0016388B" w:rsidP="0016388B">
      <w:pPr>
        <w:numPr>
          <w:ilvl w:val="0"/>
          <w:numId w:val="12"/>
        </w:numPr>
        <w:spacing w:after="0"/>
        <w:jc w:val="both"/>
        <w:rPr>
          <w:rFonts w:eastAsia="Batang"/>
        </w:rPr>
      </w:pPr>
      <w:r>
        <w:rPr>
          <w:rFonts w:eastAsia="Batang"/>
        </w:rPr>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rsidR="0016388B" w:rsidRDefault="0016388B" w:rsidP="0016388B">
      <w:pPr>
        <w:jc w:val="both"/>
        <w:rPr>
          <w:rFonts w:eastAsiaTheme="minorEastAsia"/>
          <w:color w:val="0070C0"/>
          <w:lang w:eastAsia="zh-CN"/>
        </w:rPr>
      </w:pPr>
    </w:p>
    <w:p w:rsidR="0016388B" w:rsidRDefault="0016388B" w:rsidP="0016388B">
      <w:pPr>
        <w:jc w:val="center"/>
        <w:rPr>
          <w:rFonts w:eastAsia="Batang"/>
        </w:rPr>
      </w:pPr>
      <w:r>
        <w:rPr>
          <w:rFonts w:eastAsia="Batang"/>
          <w:noProof/>
        </w:rPr>
        <w:lastRenderedPageBreak/>
        <w:drawing>
          <wp:inline distT="0" distB="0" distL="0" distR="0" wp14:anchorId="11914355" wp14:editId="0CD0D871">
            <wp:extent cx="5492750" cy="3390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2750" cy="3390900"/>
                    </a:xfrm>
                    <a:prstGeom prst="rect">
                      <a:avLst/>
                    </a:prstGeom>
                    <a:noFill/>
                    <a:ln>
                      <a:noFill/>
                    </a:ln>
                  </pic:spPr>
                </pic:pic>
              </a:graphicData>
            </a:graphic>
          </wp:inline>
        </w:drawing>
      </w:r>
    </w:p>
    <w:p w:rsidR="0016388B" w:rsidRPr="00933578" w:rsidRDefault="0016388B" w:rsidP="0016388B">
      <w:pPr>
        <w:pStyle w:val="TF"/>
      </w:pPr>
      <w:r w:rsidRPr="00933578">
        <w:t>Fig</w:t>
      </w:r>
      <w:r>
        <w:t>ure</w:t>
      </w:r>
      <w:r w:rsidRPr="00933578">
        <w:t xml:space="preserve"> 4.2.1.1-1: EIRP and EIS statistics for UE with SSB-based beam correspondence</w:t>
      </w:r>
    </w:p>
    <w:p w:rsidR="0016388B" w:rsidRDefault="0016388B" w:rsidP="0016388B">
      <w:pPr>
        <w:jc w:val="both"/>
        <w:rPr>
          <w:rFonts w:eastAsiaTheme="minorEastAsia"/>
          <w:color w:val="0070C0"/>
          <w:lang w:eastAsia="zh-CN"/>
        </w:rPr>
      </w:pPr>
      <w:r>
        <w:t>Not all companies have agreed that the algorithm above and supporting results are proof of feasibility. One view is based on an interpretation of RRM rules that limits the UE to the same 8 beams for all L1-RSRP measurements:</w:t>
      </w:r>
    </w:p>
    <w:p w:rsidR="0016388B" w:rsidRDefault="0016388B" w:rsidP="0016388B"/>
    <w:p w:rsidR="0016388B" w:rsidRDefault="0016388B" w:rsidP="0016388B">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rsidR="0016388B" w:rsidRDefault="0016388B" w:rsidP="0016388B"/>
    <w:p w:rsidR="0016388B" w:rsidRDefault="0016388B" w:rsidP="0016388B">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rsidR="0016388B" w:rsidRDefault="0016388B" w:rsidP="0016388B"/>
    <w:p w:rsidR="0016388B" w:rsidRDefault="0016388B" w:rsidP="0016388B">
      <w:r>
        <w:t>An analysis of the performance degradation with SSB only based beam correspondence, when compared to SSB+CSI-RS based beam correspondence, has been performed based on the following simulation assumptions:</w:t>
      </w:r>
    </w:p>
    <w:p w:rsidR="0016388B" w:rsidRDefault="0016388B" w:rsidP="0016388B">
      <w:pPr>
        <w:pStyle w:val="B1"/>
      </w:pPr>
      <w:r>
        <w:t>-</w:t>
      </w:r>
      <w:r>
        <w:tab/>
        <w:t>SSB SNR level is specified as per antenna elements. Depending on Rx antenna array configuration, additional Rx beamforming gain should be considered to derive the baseband SNR for RSRP measurement.</w:t>
      </w:r>
    </w:p>
    <w:p w:rsidR="0016388B" w:rsidRDefault="0016388B" w:rsidP="0016388B">
      <w:pPr>
        <w:pStyle w:val="B1"/>
      </w:pPr>
      <w:r>
        <w:t>-</w:t>
      </w:r>
      <w:r>
        <w:tab/>
        <w:t xml:space="preserve">Additional RSRP measurement inaccuracy margin due to implementation is also considered. In the simulations, implementation margin is uniformly distributed within [-X dB, +X dB], where X=2 or 4. </w:t>
      </w:r>
    </w:p>
    <w:p w:rsidR="0016388B" w:rsidRDefault="0016388B" w:rsidP="0016388B">
      <w:pPr>
        <w:pStyle w:val="B1"/>
      </w:pPr>
      <w:r>
        <w:t>-</w:t>
      </w:r>
      <w:r>
        <w:tab/>
        <w:t>P3 CSI-RS is not considered in the evalatuion of SSB-only based BC performance.</w:t>
      </w:r>
    </w:p>
    <w:p w:rsidR="0016388B" w:rsidRDefault="0016388B" w:rsidP="0016388B">
      <w:pPr>
        <w:pStyle w:val="B1"/>
      </w:pPr>
      <w:r>
        <w:t>-</w:t>
      </w:r>
      <w:r>
        <w:tab/>
        <w:t>Different antenna array configurations are evaluated.</w:t>
      </w:r>
    </w:p>
    <w:p w:rsidR="0016388B" w:rsidRDefault="0016388B" w:rsidP="0016388B">
      <w:pPr>
        <w:pStyle w:val="B1"/>
      </w:pPr>
      <w:r>
        <w:lastRenderedPageBreak/>
        <w:t>-</w:t>
      </w:r>
      <w:r>
        <w:tab/>
        <w:t>The evaluation matric are defined as the CDF of 50-percentile EIRP differences between SSB based and SSB+CSI-RS based BC.</w:t>
      </w:r>
    </w:p>
    <w:p w:rsidR="0016388B" w:rsidRDefault="0016388B" w:rsidP="0016388B">
      <w:pPr>
        <w:pStyle w:val="B1"/>
      </w:pPr>
      <w:r>
        <w:t>-</w:t>
      </w:r>
      <w:r>
        <w:tab/>
        <w:t>Different size of Rx beam codebooks are assumed for SSB and CSI-RS measurement. More specifically, codebook size of 4 and 8 are considered for SSB related Rx beam sweeping and codebook size of 16 and 32 are assumed for CSI-RS related Rx beam sweeping</w:t>
      </w:r>
    </w:p>
    <w:p w:rsidR="0016388B" w:rsidRDefault="0016388B" w:rsidP="0016388B"/>
    <w:p w:rsidR="0016388B" w:rsidRDefault="0016388B" w:rsidP="0016388B">
      <w:r>
        <w:t>The detailed simulation procedure can be described as follows:</w:t>
      </w:r>
    </w:p>
    <w:p w:rsidR="0016388B" w:rsidRDefault="0016388B" w:rsidP="0016388B">
      <w:pPr>
        <w:rPr>
          <w:b/>
          <w:bCs/>
          <w:i/>
          <w:iCs/>
          <w:sz w:val="16"/>
          <w:szCs w:val="16"/>
        </w:rPr>
      </w:pPr>
    </w:p>
    <w:p w:rsidR="0016388B" w:rsidRPr="00AD3F97" w:rsidRDefault="0016388B" w:rsidP="0016388B">
      <w:pPr>
        <w:rPr>
          <w:b/>
          <w:bCs/>
          <w:i/>
          <w:iCs/>
          <w:sz w:val="16"/>
          <w:szCs w:val="16"/>
        </w:rPr>
      </w:pPr>
      <w:r w:rsidRPr="00AD3F97">
        <w:rPr>
          <w:b/>
          <w:bCs/>
          <w:i/>
          <w:iCs/>
          <w:sz w:val="16"/>
          <w:szCs w:val="16"/>
        </w:rPr>
        <w:t>For ue_cnt = 1 To num_UE</w:t>
      </w:r>
    </w:p>
    <w:p w:rsidR="0016388B" w:rsidRPr="00AD3F97" w:rsidRDefault="0016388B" w:rsidP="0016388B">
      <w:pPr>
        <w:ind w:left="284"/>
        <w:rPr>
          <w:b/>
          <w:bCs/>
          <w:i/>
          <w:iCs/>
          <w:sz w:val="16"/>
          <w:szCs w:val="16"/>
        </w:rPr>
      </w:pPr>
      <w:r w:rsidRPr="00AD3F97">
        <w:rPr>
          <w:b/>
          <w:bCs/>
          <w:i/>
          <w:iCs/>
          <w:sz w:val="16"/>
          <w:szCs w:val="16"/>
        </w:rPr>
        <w:t>For sample = 1 To num_sample_in_a_sphere</w:t>
      </w:r>
    </w:p>
    <w:p w:rsidR="0016388B" w:rsidRPr="00AD3F97" w:rsidRDefault="0016388B" w:rsidP="0016388B">
      <w:pPr>
        <w:ind w:left="568"/>
        <w:rPr>
          <w:i/>
          <w:iCs/>
          <w:sz w:val="16"/>
          <w:szCs w:val="16"/>
        </w:rPr>
      </w:pPr>
      <w:r w:rsidRPr="00AD3F97">
        <w:rPr>
          <w:i/>
          <w:iCs/>
          <w:sz w:val="16"/>
          <w:szCs w:val="16"/>
        </w:rPr>
        <w:t xml:space="preserve">   Measure RSRP_SSB over Rx beams in SSB_CODEBOOK</w:t>
      </w:r>
    </w:p>
    <w:p w:rsidR="0016388B" w:rsidRPr="00AD3F97" w:rsidRDefault="0016388B" w:rsidP="0016388B">
      <w:pPr>
        <w:ind w:left="568"/>
        <w:rPr>
          <w:i/>
          <w:iCs/>
          <w:sz w:val="16"/>
          <w:szCs w:val="16"/>
        </w:rPr>
      </w:pPr>
      <w:r w:rsidRPr="00AD3F97">
        <w:rPr>
          <w:i/>
          <w:iCs/>
          <w:sz w:val="16"/>
          <w:szCs w:val="16"/>
        </w:rPr>
        <w:t xml:space="preserve">   Find SSB_rx_beam by maximizing RSRP_SSB</w:t>
      </w:r>
    </w:p>
    <w:p w:rsidR="0016388B" w:rsidRPr="00AD3F97" w:rsidRDefault="0016388B" w:rsidP="0016388B">
      <w:pPr>
        <w:ind w:left="568"/>
        <w:rPr>
          <w:i/>
          <w:iCs/>
          <w:sz w:val="16"/>
          <w:szCs w:val="16"/>
        </w:rPr>
      </w:pPr>
      <w:r w:rsidRPr="00AD3F97">
        <w:rPr>
          <w:i/>
          <w:iCs/>
          <w:sz w:val="16"/>
          <w:szCs w:val="16"/>
        </w:rPr>
        <w:t xml:space="preserve">   Find SSB_tx_beam by adding UL mismatch to SSB_rx_beam</w:t>
      </w:r>
    </w:p>
    <w:p w:rsidR="0016388B" w:rsidRPr="00AD3F97" w:rsidRDefault="0016388B" w:rsidP="0016388B">
      <w:pPr>
        <w:ind w:left="568"/>
        <w:rPr>
          <w:i/>
          <w:iCs/>
          <w:sz w:val="16"/>
          <w:szCs w:val="16"/>
        </w:rPr>
      </w:pPr>
      <w:r w:rsidRPr="00AD3F97">
        <w:rPr>
          <w:i/>
          <w:iCs/>
          <w:sz w:val="16"/>
          <w:szCs w:val="16"/>
        </w:rPr>
        <w:t xml:space="preserve">   Measure EIRP_SSB(sample)</w:t>
      </w:r>
    </w:p>
    <w:p w:rsidR="0016388B" w:rsidRPr="00AD3F97" w:rsidRDefault="0016388B" w:rsidP="0016388B">
      <w:pPr>
        <w:ind w:left="568"/>
        <w:rPr>
          <w:i/>
          <w:iCs/>
          <w:sz w:val="16"/>
          <w:szCs w:val="16"/>
        </w:rPr>
      </w:pPr>
    </w:p>
    <w:p w:rsidR="0016388B" w:rsidRPr="00AD3F97" w:rsidRDefault="0016388B" w:rsidP="0016388B">
      <w:pPr>
        <w:ind w:left="568"/>
        <w:rPr>
          <w:i/>
          <w:iCs/>
          <w:sz w:val="16"/>
          <w:szCs w:val="16"/>
        </w:rPr>
      </w:pPr>
      <w:r w:rsidRPr="00AD3F97">
        <w:rPr>
          <w:i/>
          <w:iCs/>
          <w:sz w:val="16"/>
          <w:szCs w:val="16"/>
        </w:rPr>
        <w:t xml:space="preserve">   Measure RSRP_CSIRS over Rx beams in CSIRS_CODEBOOK</w:t>
      </w:r>
    </w:p>
    <w:p w:rsidR="0016388B" w:rsidRPr="00AD3F97" w:rsidRDefault="0016388B" w:rsidP="0016388B">
      <w:pPr>
        <w:ind w:left="568"/>
        <w:rPr>
          <w:i/>
          <w:iCs/>
          <w:sz w:val="16"/>
          <w:szCs w:val="16"/>
        </w:rPr>
      </w:pPr>
      <w:r w:rsidRPr="00AD3F97">
        <w:rPr>
          <w:i/>
          <w:iCs/>
          <w:sz w:val="16"/>
          <w:szCs w:val="16"/>
        </w:rPr>
        <w:t xml:space="preserve">   Find CSIRS_rx_beam by maximizing RSRP_CSIRS</w:t>
      </w:r>
    </w:p>
    <w:p w:rsidR="0016388B" w:rsidRPr="00AD3F97" w:rsidRDefault="0016388B" w:rsidP="0016388B">
      <w:pPr>
        <w:ind w:left="568"/>
        <w:rPr>
          <w:i/>
          <w:iCs/>
          <w:sz w:val="16"/>
          <w:szCs w:val="16"/>
        </w:rPr>
      </w:pPr>
      <w:r w:rsidRPr="00AD3F97">
        <w:rPr>
          <w:i/>
          <w:iCs/>
          <w:sz w:val="16"/>
          <w:szCs w:val="16"/>
        </w:rPr>
        <w:t xml:space="preserve">   Find CSIRS_tx_beam by adding UL mismatch to CSIRS_rx_beam</w:t>
      </w:r>
    </w:p>
    <w:p w:rsidR="0016388B" w:rsidRPr="00AD3F97" w:rsidRDefault="0016388B" w:rsidP="0016388B">
      <w:pPr>
        <w:ind w:left="568"/>
        <w:rPr>
          <w:i/>
          <w:iCs/>
          <w:sz w:val="16"/>
          <w:szCs w:val="16"/>
        </w:rPr>
      </w:pPr>
      <w:r w:rsidRPr="00AD3F97">
        <w:rPr>
          <w:i/>
          <w:iCs/>
          <w:sz w:val="16"/>
          <w:szCs w:val="16"/>
        </w:rPr>
        <w:t xml:space="preserve">   Measure EIRP_CSIRS(sample)</w:t>
      </w:r>
    </w:p>
    <w:p w:rsidR="0016388B" w:rsidRPr="00AD3F97" w:rsidRDefault="0016388B" w:rsidP="0016388B">
      <w:pPr>
        <w:ind w:left="284"/>
        <w:rPr>
          <w:b/>
          <w:bCs/>
          <w:i/>
          <w:iCs/>
          <w:sz w:val="16"/>
          <w:szCs w:val="16"/>
        </w:rPr>
      </w:pPr>
      <w:r w:rsidRPr="00AD3F97">
        <w:rPr>
          <w:b/>
          <w:bCs/>
          <w:i/>
          <w:iCs/>
          <w:sz w:val="16"/>
          <w:szCs w:val="16"/>
        </w:rPr>
        <w:t>END</w:t>
      </w:r>
    </w:p>
    <w:p w:rsidR="0016388B" w:rsidRPr="00AD3F97" w:rsidRDefault="0016388B" w:rsidP="0016388B">
      <w:pPr>
        <w:ind w:left="284"/>
        <w:rPr>
          <w:i/>
          <w:iCs/>
          <w:sz w:val="16"/>
          <w:szCs w:val="16"/>
        </w:rPr>
      </w:pPr>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p>
    <w:p w:rsidR="0016388B" w:rsidRPr="00AD3F97" w:rsidRDefault="0016388B" w:rsidP="0016388B">
      <w:pPr>
        <w:rPr>
          <w:b/>
          <w:bCs/>
          <w:i/>
          <w:iCs/>
          <w:sz w:val="16"/>
          <w:szCs w:val="16"/>
        </w:rPr>
      </w:pPr>
      <w:r w:rsidRPr="00AD3F97">
        <w:rPr>
          <w:b/>
          <w:bCs/>
          <w:i/>
          <w:iCs/>
          <w:sz w:val="16"/>
          <w:szCs w:val="16"/>
        </w:rPr>
        <w:t>END</w:t>
      </w:r>
    </w:p>
    <w:p w:rsidR="0016388B" w:rsidRDefault="0016388B" w:rsidP="0016388B"/>
    <w:p w:rsidR="0016388B" w:rsidRDefault="0016388B" w:rsidP="0016388B">
      <w:r>
        <w:t>The simulation results are illustrated in Figures 4.2.1.1-2 and 4.2.1.1-3 below.</w:t>
      </w:r>
    </w:p>
    <w:p w:rsidR="0016388B" w:rsidRDefault="0016388B" w:rsidP="0016388B"/>
    <w:tbl>
      <w:tblPr>
        <w:tblStyle w:val="TableGrid"/>
        <w:tblW w:w="0" w:type="auto"/>
        <w:tblLook w:val="04A0" w:firstRow="1" w:lastRow="0" w:firstColumn="1" w:lastColumn="0" w:noHBand="0" w:noVBand="1"/>
      </w:tblPr>
      <w:tblGrid>
        <w:gridCol w:w="4833"/>
        <w:gridCol w:w="4798"/>
      </w:tblGrid>
      <w:tr w:rsidR="0016388B" w:rsidTr="00C67A6F">
        <w:tc>
          <w:tcPr>
            <w:tcW w:w="4815" w:type="dxa"/>
          </w:tcPr>
          <w:p w:rsidR="0016388B" w:rsidRDefault="0016388B" w:rsidP="00C67A6F">
            <w:pPr>
              <w:pStyle w:val="Caption"/>
            </w:pPr>
            <w:r w:rsidRPr="00D81BC9">
              <w:rPr>
                <w:noProof/>
              </w:rPr>
              <w:drawing>
                <wp:inline distT="0" distB="0" distL="0" distR="0" wp14:anchorId="430C223F" wp14:editId="438A9165">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5751" cy="2269392"/>
                          </a:xfrm>
                          <a:prstGeom prst="rect">
                            <a:avLst/>
                          </a:prstGeom>
                        </pic:spPr>
                      </pic:pic>
                    </a:graphicData>
                  </a:graphic>
                </wp:inline>
              </w:drawing>
            </w:r>
          </w:p>
        </w:tc>
        <w:tc>
          <w:tcPr>
            <w:tcW w:w="4816" w:type="dxa"/>
          </w:tcPr>
          <w:p w:rsidR="0016388B" w:rsidRDefault="0016388B" w:rsidP="00C67A6F">
            <w:pPr>
              <w:pStyle w:val="Caption"/>
            </w:pPr>
            <w:r w:rsidRPr="00D81BC9">
              <w:rPr>
                <w:noProof/>
              </w:rPr>
              <w:drawing>
                <wp:inline distT="0" distB="0" distL="0" distR="0" wp14:anchorId="35F8A69C" wp14:editId="1F1C7D20">
                  <wp:extent cx="3028200" cy="227122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44292" cy="2283298"/>
                          </a:xfrm>
                          <a:prstGeom prst="rect">
                            <a:avLst/>
                          </a:prstGeom>
                        </pic:spPr>
                      </pic:pic>
                    </a:graphicData>
                  </a:graphic>
                </wp:inline>
              </w:drawing>
            </w:r>
          </w:p>
        </w:tc>
      </w:tr>
      <w:tr w:rsidR="0016388B" w:rsidTr="00C67A6F">
        <w:tc>
          <w:tcPr>
            <w:tcW w:w="4815" w:type="dxa"/>
          </w:tcPr>
          <w:p w:rsidR="0016388B" w:rsidRDefault="0016388B" w:rsidP="00C67A6F">
            <w:pPr>
              <w:pStyle w:val="Caption"/>
            </w:pPr>
            <w:r w:rsidRPr="00BC1F48">
              <w:rPr>
                <w:noProof/>
              </w:rPr>
              <w:lastRenderedPageBreak/>
              <w:drawing>
                <wp:inline distT="0" distB="0" distL="0" distR="0" wp14:anchorId="22F8EEEC" wp14:editId="42F29359">
                  <wp:extent cx="3070860" cy="2303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7145" cy="2307939"/>
                          </a:xfrm>
                          <a:prstGeom prst="rect">
                            <a:avLst/>
                          </a:prstGeom>
                        </pic:spPr>
                      </pic:pic>
                    </a:graphicData>
                  </a:graphic>
                </wp:inline>
              </w:drawing>
            </w:r>
          </w:p>
        </w:tc>
        <w:tc>
          <w:tcPr>
            <w:tcW w:w="4816" w:type="dxa"/>
          </w:tcPr>
          <w:p w:rsidR="0016388B" w:rsidRDefault="0016388B" w:rsidP="00C67A6F">
            <w:pPr>
              <w:pStyle w:val="Caption"/>
            </w:pPr>
            <w:r w:rsidRPr="00BC1F48">
              <w:rPr>
                <w:noProof/>
              </w:rPr>
              <w:drawing>
                <wp:inline distT="0" distB="0" distL="0" distR="0" wp14:anchorId="6F0B9F56" wp14:editId="2BEC9690">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8065" cy="2293628"/>
                          </a:xfrm>
                          <a:prstGeom prst="rect">
                            <a:avLst/>
                          </a:prstGeom>
                        </pic:spPr>
                      </pic:pic>
                    </a:graphicData>
                  </a:graphic>
                </wp:inline>
              </w:drawing>
            </w:r>
          </w:p>
        </w:tc>
      </w:tr>
      <w:tr w:rsidR="0016388B" w:rsidTr="00C67A6F">
        <w:tc>
          <w:tcPr>
            <w:tcW w:w="4815" w:type="dxa"/>
          </w:tcPr>
          <w:p w:rsidR="0016388B" w:rsidRDefault="0016388B" w:rsidP="00C67A6F">
            <w:pPr>
              <w:pStyle w:val="Caption"/>
            </w:pPr>
            <w:r w:rsidRPr="00BC1F48">
              <w:rPr>
                <w:noProof/>
              </w:rPr>
              <w:drawing>
                <wp:inline distT="0" distB="0" distL="0" distR="0" wp14:anchorId="2E58D094" wp14:editId="2046956F">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4920" cy="2328771"/>
                          </a:xfrm>
                          <a:prstGeom prst="rect">
                            <a:avLst/>
                          </a:prstGeom>
                        </pic:spPr>
                      </pic:pic>
                    </a:graphicData>
                  </a:graphic>
                </wp:inline>
              </w:drawing>
            </w:r>
          </w:p>
        </w:tc>
        <w:tc>
          <w:tcPr>
            <w:tcW w:w="4816" w:type="dxa"/>
          </w:tcPr>
          <w:p w:rsidR="0016388B" w:rsidRDefault="0016388B" w:rsidP="00C67A6F">
            <w:pPr>
              <w:pStyle w:val="Caption"/>
            </w:pPr>
            <w:r w:rsidRPr="00BC1F48">
              <w:rPr>
                <w:noProof/>
              </w:rPr>
              <w:drawing>
                <wp:inline distT="0" distB="0" distL="0" distR="0" wp14:anchorId="4EDF8ABB" wp14:editId="70DA05BE">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78723" cy="2309122"/>
                          </a:xfrm>
                          <a:prstGeom prst="rect">
                            <a:avLst/>
                          </a:prstGeom>
                        </pic:spPr>
                      </pic:pic>
                    </a:graphicData>
                  </a:graphic>
                </wp:inline>
              </w:drawing>
            </w:r>
          </w:p>
        </w:tc>
      </w:tr>
    </w:tbl>
    <w:p w:rsidR="0016388B" w:rsidRDefault="0016388B" w:rsidP="0016388B">
      <w:pPr>
        <w:pStyle w:val="TF"/>
      </w:pPr>
      <w:r>
        <w:t xml:space="preserve">Figure 4.2.1.1-2: </w:t>
      </w:r>
      <w:r w:rsidRPr="00E12DF2">
        <w:t>50%-tile EIRP loss between SSB and SSB+CSI-RS based BC with different RSRP implementation margin, 2x2 antenna array aonfiguration</w:t>
      </w:r>
    </w:p>
    <w:tbl>
      <w:tblPr>
        <w:tblStyle w:val="TableGrid"/>
        <w:tblW w:w="0" w:type="auto"/>
        <w:tblLook w:val="04A0" w:firstRow="1" w:lastRow="0" w:firstColumn="1" w:lastColumn="0" w:noHBand="0" w:noVBand="1"/>
      </w:tblPr>
      <w:tblGrid>
        <w:gridCol w:w="4853"/>
        <w:gridCol w:w="4778"/>
      </w:tblGrid>
      <w:tr w:rsidR="0016388B" w:rsidTr="00C67A6F">
        <w:tc>
          <w:tcPr>
            <w:tcW w:w="4853" w:type="dxa"/>
          </w:tcPr>
          <w:p w:rsidR="0016388B" w:rsidRDefault="0016388B" w:rsidP="00C67A6F">
            <w:pPr>
              <w:pStyle w:val="Caption"/>
            </w:pPr>
            <w:r w:rsidRPr="00D81BC9">
              <w:rPr>
                <w:noProof/>
              </w:rPr>
              <w:drawing>
                <wp:inline distT="0" distB="0" distL="0" distR="0" wp14:anchorId="771B33BF" wp14:editId="699D0B9D">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6977" cy="2300312"/>
                          </a:xfrm>
                          <a:prstGeom prst="rect">
                            <a:avLst/>
                          </a:prstGeom>
                        </pic:spPr>
                      </pic:pic>
                    </a:graphicData>
                  </a:graphic>
                </wp:inline>
              </w:drawing>
            </w:r>
          </w:p>
        </w:tc>
        <w:tc>
          <w:tcPr>
            <w:tcW w:w="4778" w:type="dxa"/>
          </w:tcPr>
          <w:p w:rsidR="0016388B" w:rsidRDefault="0016388B" w:rsidP="00C67A6F">
            <w:pPr>
              <w:pStyle w:val="Caption"/>
            </w:pPr>
            <w:r w:rsidRPr="00D81BC9">
              <w:rPr>
                <w:noProof/>
              </w:rPr>
              <w:drawing>
                <wp:inline distT="0" distB="0" distL="0" distR="0" wp14:anchorId="48D36F29" wp14:editId="725C4BA9">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3246" cy="2267514"/>
                          </a:xfrm>
                          <a:prstGeom prst="rect">
                            <a:avLst/>
                          </a:prstGeom>
                        </pic:spPr>
                      </pic:pic>
                    </a:graphicData>
                  </a:graphic>
                </wp:inline>
              </w:drawing>
            </w:r>
          </w:p>
        </w:tc>
      </w:tr>
      <w:tr w:rsidR="0016388B" w:rsidTr="00C67A6F">
        <w:tc>
          <w:tcPr>
            <w:tcW w:w="4853" w:type="dxa"/>
          </w:tcPr>
          <w:p w:rsidR="0016388B" w:rsidRDefault="0016388B" w:rsidP="00C67A6F">
            <w:pPr>
              <w:pStyle w:val="Caption"/>
            </w:pPr>
            <w:r w:rsidRPr="00BC1F48">
              <w:rPr>
                <w:noProof/>
              </w:rPr>
              <w:lastRenderedPageBreak/>
              <w:drawing>
                <wp:inline distT="0" distB="0" distL="0" distR="0" wp14:anchorId="59CF9571" wp14:editId="0BA5046B">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88228" cy="2466257"/>
                          </a:xfrm>
                          <a:prstGeom prst="rect">
                            <a:avLst/>
                          </a:prstGeom>
                        </pic:spPr>
                      </pic:pic>
                    </a:graphicData>
                  </a:graphic>
                </wp:inline>
              </w:drawing>
            </w:r>
          </w:p>
        </w:tc>
        <w:tc>
          <w:tcPr>
            <w:tcW w:w="4778" w:type="dxa"/>
          </w:tcPr>
          <w:p w:rsidR="0016388B" w:rsidRDefault="0016388B" w:rsidP="00C67A6F">
            <w:pPr>
              <w:pStyle w:val="Caption"/>
            </w:pPr>
            <w:r w:rsidRPr="00BC1F48">
              <w:rPr>
                <w:noProof/>
              </w:rPr>
              <w:drawing>
                <wp:inline distT="0" distB="0" distL="0" distR="0" wp14:anchorId="54A733B8" wp14:editId="2D77F230">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66972" cy="2375311"/>
                          </a:xfrm>
                          <a:prstGeom prst="rect">
                            <a:avLst/>
                          </a:prstGeom>
                        </pic:spPr>
                      </pic:pic>
                    </a:graphicData>
                  </a:graphic>
                </wp:inline>
              </w:drawing>
            </w:r>
          </w:p>
        </w:tc>
      </w:tr>
      <w:tr w:rsidR="0016388B" w:rsidTr="00C67A6F">
        <w:tc>
          <w:tcPr>
            <w:tcW w:w="4853" w:type="dxa"/>
          </w:tcPr>
          <w:p w:rsidR="0016388B" w:rsidRDefault="0016388B" w:rsidP="00C67A6F">
            <w:pPr>
              <w:pStyle w:val="Caption"/>
            </w:pPr>
            <w:r w:rsidRPr="00BC1F48">
              <w:rPr>
                <w:noProof/>
              </w:rPr>
              <w:drawing>
                <wp:inline distT="0" distB="0" distL="0" distR="0" wp14:anchorId="6D92D4D5" wp14:editId="34FBCE77">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77958" cy="2458554"/>
                          </a:xfrm>
                          <a:prstGeom prst="rect">
                            <a:avLst/>
                          </a:prstGeom>
                        </pic:spPr>
                      </pic:pic>
                    </a:graphicData>
                  </a:graphic>
                </wp:inline>
              </w:drawing>
            </w:r>
          </w:p>
        </w:tc>
        <w:tc>
          <w:tcPr>
            <w:tcW w:w="4778" w:type="dxa"/>
          </w:tcPr>
          <w:p w:rsidR="0016388B" w:rsidRDefault="0016388B" w:rsidP="00C67A6F">
            <w:pPr>
              <w:pStyle w:val="Caption"/>
            </w:pPr>
            <w:r w:rsidRPr="00BC1F48">
              <w:rPr>
                <w:noProof/>
              </w:rPr>
              <w:drawing>
                <wp:inline distT="0" distB="0" distL="0" distR="0" wp14:anchorId="3B2C720A" wp14:editId="331FB610">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1205" cy="2430987"/>
                          </a:xfrm>
                          <a:prstGeom prst="rect">
                            <a:avLst/>
                          </a:prstGeom>
                        </pic:spPr>
                      </pic:pic>
                    </a:graphicData>
                  </a:graphic>
                </wp:inline>
              </w:drawing>
            </w:r>
          </w:p>
        </w:tc>
      </w:tr>
    </w:tbl>
    <w:p w:rsidR="0016388B" w:rsidRDefault="0016388B" w:rsidP="0016388B">
      <w:pPr>
        <w:pStyle w:val="TF"/>
      </w:pPr>
      <w:r>
        <w:t xml:space="preserve">Figure 4.2.1.1-3: </w:t>
      </w:r>
      <w:r w:rsidRPr="00E12DF2">
        <w:t>50%-tile EIRP performance loss between SSB and SSB+CSI-RS based BC with different RSRP implementation margin, 4x1 Antenna Array Configuration</w:t>
      </w:r>
    </w:p>
    <w:p w:rsidR="0016388B" w:rsidRDefault="0016388B" w:rsidP="0016388B">
      <w:r>
        <w:t>The simulation results can be summarized as follows:</w:t>
      </w:r>
    </w:p>
    <w:p w:rsidR="0016388B" w:rsidRDefault="0016388B" w:rsidP="0016388B"/>
    <w:p w:rsidR="0016388B" w:rsidRDefault="0016388B" w:rsidP="0016388B">
      <w:pPr>
        <w:pStyle w:val="TAH"/>
      </w:pPr>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16388B" w:rsidRPr="00AA685F" w:rsidTr="00C67A6F">
        <w:trPr>
          <w:trHeight w:val="20"/>
        </w:trPr>
        <w:tc>
          <w:tcPr>
            <w:tcW w:w="2485" w:type="dxa"/>
            <w:tcBorders>
              <w:bottom w:val="single" w:sz="4" w:space="0" w:color="000000"/>
            </w:tcBorders>
            <w:shd w:val="clear" w:color="auto" w:fill="D9D9D9" w:themeFill="background1" w:themeFillShade="D9"/>
          </w:tcPr>
          <w:p w:rsidR="0016388B" w:rsidRPr="00AA685F" w:rsidRDefault="0016388B" w:rsidP="00C67A6F"/>
        </w:tc>
        <w:tc>
          <w:tcPr>
            <w:tcW w:w="1265" w:type="dxa"/>
            <w:shd w:val="clear" w:color="auto" w:fill="D9D9D9" w:themeFill="background1" w:themeFillShade="D9"/>
          </w:tcPr>
          <w:p w:rsidR="0016388B" w:rsidRPr="00AA685F" w:rsidRDefault="0016388B" w:rsidP="00C67A6F">
            <w:pPr>
              <w:pStyle w:val="TAH"/>
            </w:pPr>
            <w:r>
              <w:t>Num beams per array for SSB</w:t>
            </w:r>
          </w:p>
        </w:tc>
        <w:tc>
          <w:tcPr>
            <w:tcW w:w="1266" w:type="dxa"/>
            <w:shd w:val="clear" w:color="auto" w:fill="D9D9D9" w:themeFill="background1" w:themeFillShade="D9"/>
          </w:tcPr>
          <w:p w:rsidR="0016388B" w:rsidRPr="00AA685F" w:rsidRDefault="0016388B" w:rsidP="00C67A6F">
            <w:pPr>
              <w:pStyle w:val="TAH"/>
            </w:pPr>
            <w:r>
              <w:t>Num beams per array for CSI-RS</w:t>
            </w:r>
          </w:p>
        </w:tc>
        <w:tc>
          <w:tcPr>
            <w:tcW w:w="1266" w:type="dxa"/>
            <w:tcBorders>
              <w:right w:val="single" w:sz="4" w:space="0" w:color="000000"/>
            </w:tcBorders>
            <w:shd w:val="clear" w:color="auto" w:fill="D9D9D9" w:themeFill="background1" w:themeFillShade="D9"/>
          </w:tcPr>
          <w:p w:rsidR="0016388B" w:rsidRPr="00AA685F" w:rsidRDefault="0016388B" w:rsidP="00C67A6F">
            <w:pPr>
              <w:pStyle w:val="TAH"/>
            </w:pPr>
            <w:r w:rsidRPr="00AA685F">
              <w:t>SSB SNR Level</w:t>
            </w:r>
            <w:r>
              <w:t xml:space="preserve"> (dB)</w:t>
            </w:r>
          </w:p>
        </w:tc>
        <w:tc>
          <w:tcPr>
            <w:tcW w:w="1266" w:type="dxa"/>
            <w:tcBorders>
              <w:left w:val="single" w:sz="4" w:space="0" w:color="000000"/>
            </w:tcBorders>
            <w:shd w:val="clear" w:color="auto" w:fill="D9D9D9" w:themeFill="background1" w:themeFillShade="D9"/>
          </w:tcPr>
          <w:p w:rsidR="0016388B" w:rsidRPr="00AA685F" w:rsidRDefault="0016388B" w:rsidP="00C67A6F">
            <w:pPr>
              <w:pStyle w:val="TAH"/>
            </w:pPr>
            <w:r w:rsidRPr="00AA685F">
              <w:t>EIRP Loss (dB) with zero RSRP margin</w:t>
            </w:r>
          </w:p>
        </w:tc>
        <w:tc>
          <w:tcPr>
            <w:tcW w:w="1266" w:type="dxa"/>
            <w:shd w:val="clear" w:color="auto" w:fill="D9D9D9" w:themeFill="background1" w:themeFillShade="D9"/>
          </w:tcPr>
          <w:p w:rsidR="0016388B" w:rsidRPr="00AA685F" w:rsidRDefault="0016388B" w:rsidP="00C67A6F">
            <w:pPr>
              <w:pStyle w:val="TAH"/>
            </w:pPr>
            <w:r w:rsidRPr="00AA685F">
              <w:t>EIRP Loss (dB) with Implementation Margin of 2dB for RSRP</w:t>
            </w:r>
          </w:p>
        </w:tc>
        <w:tc>
          <w:tcPr>
            <w:tcW w:w="1266" w:type="dxa"/>
            <w:shd w:val="clear" w:color="auto" w:fill="D9D9D9" w:themeFill="background1" w:themeFillShade="D9"/>
          </w:tcPr>
          <w:p w:rsidR="0016388B" w:rsidRPr="00AA685F" w:rsidRDefault="0016388B" w:rsidP="00C67A6F">
            <w:pPr>
              <w:pStyle w:val="TAH"/>
            </w:pPr>
            <w:r w:rsidRPr="00AA685F">
              <w:t>EIRP Loss (dB) with Implementation Margin of 4dB for RSRP</w:t>
            </w:r>
          </w:p>
        </w:tc>
      </w:tr>
      <w:tr w:rsidR="0016388B" w:rsidRPr="00AA685F" w:rsidTr="00C67A6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pPr>
            <w:r w:rsidRPr="00E12DF2">
              <w:t>Antenna array with 2x2 Dual-Pol elements</w:t>
            </w:r>
          </w:p>
        </w:tc>
        <w:tc>
          <w:tcPr>
            <w:tcW w:w="1265" w:type="dxa"/>
            <w:vMerge w:val="restart"/>
            <w:tcBorders>
              <w:top w:val="single" w:sz="4" w:space="0" w:color="000000"/>
            </w:tcBorders>
          </w:tcPr>
          <w:p w:rsidR="0016388B" w:rsidRPr="00AA685F" w:rsidRDefault="0016388B" w:rsidP="00C67A6F">
            <w:pPr>
              <w:pStyle w:val="TAC"/>
            </w:pPr>
            <w:r>
              <w:t>4</w:t>
            </w:r>
          </w:p>
        </w:tc>
        <w:tc>
          <w:tcPr>
            <w:tcW w:w="1266" w:type="dxa"/>
            <w:vMerge w:val="restart"/>
            <w:tcBorders>
              <w:top w:val="single" w:sz="4" w:space="0" w:color="000000"/>
            </w:tcBorders>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3.4</w:t>
            </w:r>
          </w:p>
        </w:tc>
        <w:tc>
          <w:tcPr>
            <w:tcW w:w="1266" w:type="dxa"/>
            <w:tcBorders>
              <w:top w:val="single" w:sz="4" w:space="0" w:color="000000"/>
              <w:bottom w:val="single" w:sz="4" w:space="0" w:color="000000"/>
            </w:tcBorders>
          </w:tcPr>
          <w:p w:rsidR="0016388B" w:rsidRPr="00AA685F" w:rsidRDefault="0016388B" w:rsidP="00C67A6F">
            <w:pPr>
              <w:pStyle w:val="TAC"/>
            </w:pPr>
            <w:r>
              <w:t>4.7</w:t>
            </w:r>
          </w:p>
        </w:tc>
        <w:tc>
          <w:tcPr>
            <w:tcW w:w="1266" w:type="dxa"/>
            <w:tcBorders>
              <w:top w:val="single" w:sz="4" w:space="0" w:color="000000"/>
              <w:bottom w:val="single" w:sz="4" w:space="0" w:color="000000"/>
            </w:tcBorders>
          </w:tcPr>
          <w:p w:rsidR="0016388B" w:rsidRPr="00AA685F" w:rsidRDefault="0016388B" w:rsidP="00C67A6F">
            <w:pPr>
              <w:pStyle w:val="TAC"/>
            </w:pPr>
            <w:r w:rsidRPr="00AA685F">
              <w:t>4.5</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2.2</w:t>
            </w:r>
          </w:p>
        </w:tc>
        <w:tc>
          <w:tcPr>
            <w:tcW w:w="1266" w:type="dxa"/>
            <w:tcBorders>
              <w:top w:val="single" w:sz="4" w:space="0" w:color="000000"/>
            </w:tcBorders>
          </w:tcPr>
          <w:p w:rsidR="0016388B" w:rsidRPr="00AA685F" w:rsidRDefault="0016388B" w:rsidP="00C67A6F">
            <w:pPr>
              <w:pStyle w:val="TAC"/>
            </w:pPr>
            <w:r w:rsidRPr="00AA685F">
              <w:t>2.1</w:t>
            </w:r>
          </w:p>
        </w:tc>
        <w:tc>
          <w:tcPr>
            <w:tcW w:w="1266" w:type="dxa"/>
            <w:tcBorders>
              <w:top w:val="single" w:sz="4" w:space="0" w:color="000000"/>
            </w:tcBorders>
          </w:tcPr>
          <w:p w:rsidR="0016388B" w:rsidRPr="00AA685F" w:rsidRDefault="0016388B" w:rsidP="00C67A6F">
            <w:pPr>
              <w:pStyle w:val="TAC"/>
            </w:pPr>
            <w:r w:rsidRPr="00AA685F">
              <w:t>2.</w:t>
            </w:r>
            <w:r>
              <w:t>0</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16</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2.5</w:t>
            </w:r>
          </w:p>
        </w:tc>
        <w:tc>
          <w:tcPr>
            <w:tcW w:w="1266" w:type="dxa"/>
            <w:tcBorders>
              <w:top w:val="single" w:sz="4" w:space="0" w:color="000000"/>
            </w:tcBorders>
          </w:tcPr>
          <w:p w:rsidR="0016388B" w:rsidRPr="00AA685F" w:rsidRDefault="0016388B" w:rsidP="00C67A6F">
            <w:pPr>
              <w:pStyle w:val="TAC"/>
            </w:pPr>
            <w:r>
              <w:t>2.9</w:t>
            </w:r>
          </w:p>
        </w:tc>
        <w:tc>
          <w:tcPr>
            <w:tcW w:w="1266" w:type="dxa"/>
            <w:tcBorders>
              <w:top w:val="single" w:sz="4" w:space="0" w:color="000000"/>
            </w:tcBorders>
          </w:tcPr>
          <w:p w:rsidR="0016388B" w:rsidRPr="00AA685F" w:rsidRDefault="0016388B" w:rsidP="00C67A6F">
            <w:pPr>
              <w:pStyle w:val="TAC"/>
            </w:pPr>
            <w:r w:rsidRPr="00AA685F">
              <w:t>3.3</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1.7</w:t>
            </w:r>
          </w:p>
        </w:tc>
        <w:tc>
          <w:tcPr>
            <w:tcW w:w="1266" w:type="dxa"/>
            <w:tcBorders>
              <w:top w:val="single" w:sz="4" w:space="0" w:color="000000"/>
            </w:tcBorders>
          </w:tcPr>
          <w:p w:rsidR="0016388B" w:rsidRPr="00AA685F" w:rsidRDefault="0016388B" w:rsidP="00C67A6F">
            <w:pPr>
              <w:pStyle w:val="TAC"/>
            </w:pPr>
            <w:r w:rsidRPr="00AA685F">
              <w:t>1.</w:t>
            </w:r>
            <w:r>
              <w:t>6</w:t>
            </w:r>
          </w:p>
        </w:tc>
        <w:tc>
          <w:tcPr>
            <w:tcW w:w="1266" w:type="dxa"/>
            <w:tcBorders>
              <w:top w:val="single" w:sz="4" w:space="0" w:color="000000"/>
            </w:tcBorders>
          </w:tcPr>
          <w:p w:rsidR="0016388B" w:rsidRPr="00AA685F" w:rsidRDefault="0016388B" w:rsidP="00C67A6F">
            <w:pPr>
              <w:pStyle w:val="TAC"/>
            </w:pPr>
            <w:r>
              <w:t>1.8</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4</w:t>
            </w:r>
          </w:p>
        </w:tc>
        <w:tc>
          <w:tcPr>
            <w:tcW w:w="1266" w:type="dxa"/>
            <w:vMerge w:val="restart"/>
          </w:tcPr>
          <w:p w:rsidR="0016388B" w:rsidRPr="00AA685F" w:rsidRDefault="0016388B" w:rsidP="00C67A6F">
            <w:pPr>
              <w:pStyle w:val="TAC"/>
            </w:pPr>
            <w:r>
              <w:t>32</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3.6</w:t>
            </w:r>
          </w:p>
        </w:tc>
        <w:tc>
          <w:tcPr>
            <w:tcW w:w="1266" w:type="dxa"/>
            <w:tcBorders>
              <w:top w:val="single" w:sz="4" w:space="0" w:color="000000"/>
            </w:tcBorders>
          </w:tcPr>
          <w:p w:rsidR="0016388B" w:rsidRPr="00AA685F" w:rsidRDefault="0016388B" w:rsidP="00C67A6F">
            <w:pPr>
              <w:pStyle w:val="TAC"/>
            </w:pPr>
            <w:r w:rsidRPr="00AA685F">
              <w:t>4.</w:t>
            </w:r>
            <w:r>
              <w:t>0</w:t>
            </w:r>
          </w:p>
        </w:tc>
        <w:tc>
          <w:tcPr>
            <w:tcW w:w="1266" w:type="dxa"/>
            <w:tcBorders>
              <w:top w:val="single" w:sz="4" w:space="0" w:color="000000"/>
            </w:tcBorders>
          </w:tcPr>
          <w:p w:rsidR="0016388B" w:rsidRPr="00AA685F" w:rsidRDefault="0016388B" w:rsidP="00C67A6F">
            <w:pPr>
              <w:pStyle w:val="TAC"/>
            </w:pPr>
            <w:r>
              <w:t>5.1</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2.6</w:t>
            </w:r>
          </w:p>
        </w:tc>
        <w:tc>
          <w:tcPr>
            <w:tcW w:w="1266" w:type="dxa"/>
            <w:tcBorders>
              <w:top w:val="single" w:sz="4" w:space="0" w:color="000000"/>
            </w:tcBorders>
          </w:tcPr>
          <w:p w:rsidR="0016388B" w:rsidRPr="00AA685F" w:rsidRDefault="0016388B" w:rsidP="00C67A6F">
            <w:pPr>
              <w:pStyle w:val="TAC"/>
            </w:pPr>
            <w:r w:rsidRPr="00AA685F">
              <w:t>2.2</w:t>
            </w:r>
          </w:p>
        </w:tc>
        <w:tc>
          <w:tcPr>
            <w:tcW w:w="1266" w:type="dxa"/>
            <w:tcBorders>
              <w:top w:val="single" w:sz="4" w:space="0" w:color="000000"/>
            </w:tcBorders>
          </w:tcPr>
          <w:p w:rsidR="0016388B" w:rsidRPr="00AA685F" w:rsidRDefault="0016388B" w:rsidP="00C67A6F">
            <w:pPr>
              <w:pStyle w:val="TAC"/>
            </w:pPr>
            <w:r w:rsidRPr="00AA685F">
              <w:t>2.</w:t>
            </w:r>
            <w:r>
              <w:t>4</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32</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2.8</w:t>
            </w:r>
          </w:p>
        </w:tc>
        <w:tc>
          <w:tcPr>
            <w:tcW w:w="1266" w:type="dxa"/>
            <w:tcBorders>
              <w:top w:val="single" w:sz="4" w:space="0" w:color="000000"/>
            </w:tcBorders>
          </w:tcPr>
          <w:p w:rsidR="0016388B" w:rsidRPr="00AA685F" w:rsidRDefault="0016388B" w:rsidP="00C67A6F">
            <w:pPr>
              <w:pStyle w:val="TAC"/>
            </w:pPr>
            <w:r w:rsidRPr="00AA685F">
              <w:t>3.1</w:t>
            </w:r>
          </w:p>
        </w:tc>
        <w:tc>
          <w:tcPr>
            <w:tcW w:w="1266" w:type="dxa"/>
            <w:tcBorders>
              <w:top w:val="single" w:sz="4" w:space="0" w:color="000000"/>
            </w:tcBorders>
          </w:tcPr>
          <w:p w:rsidR="0016388B" w:rsidRPr="00AA685F" w:rsidRDefault="0016388B" w:rsidP="00C67A6F">
            <w:pPr>
              <w:pStyle w:val="TAC"/>
            </w:pPr>
            <w:r w:rsidRPr="00AA685F">
              <w:t>3.6</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1.9</w:t>
            </w:r>
          </w:p>
        </w:tc>
        <w:tc>
          <w:tcPr>
            <w:tcW w:w="1266" w:type="dxa"/>
            <w:tcBorders>
              <w:top w:val="single" w:sz="4" w:space="0" w:color="000000"/>
            </w:tcBorders>
          </w:tcPr>
          <w:p w:rsidR="0016388B" w:rsidRPr="00AA685F" w:rsidRDefault="0016388B" w:rsidP="00C67A6F">
            <w:pPr>
              <w:pStyle w:val="TAC"/>
            </w:pPr>
            <w:r w:rsidRPr="00AA685F">
              <w:t>1.</w:t>
            </w:r>
            <w:r>
              <w:t>8</w:t>
            </w:r>
          </w:p>
        </w:tc>
        <w:tc>
          <w:tcPr>
            <w:tcW w:w="1266" w:type="dxa"/>
            <w:tcBorders>
              <w:top w:val="single" w:sz="4" w:space="0" w:color="000000"/>
            </w:tcBorders>
          </w:tcPr>
          <w:p w:rsidR="0016388B" w:rsidRPr="00AA685F" w:rsidRDefault="0016388B" w:rsidP="00C67A6F">
            <w:pPr>
              <w:pStyle w:val="TAC"/>
            </w:pPr>
            <w:r w:rsidRPr="00AA685F">
              <w:t>2.</w:t>
            </w:r>
            <w:r>
              <w:t>2</w:t>
            </w:r>
          </w:p>
        </w:tc>
      </w:tr>
      <w:tr w:rsidR="0016388B" w:rsidRPr="00AA685F" w:rsidTr="00C67A6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pPr>
            <w:r w:rsidRPr="00E12DF2">
              <w:t>Antenna array with 4x1 Dual-Pol elements</w:t>
            </w:r>
          </w:p>
        </w:tc>
        <w:tc>
          <w:tcPr>
            <w:tcW w:w="1265" w:type="dxa"/>
            <w:vMerge w:val="restart"/>
            <w:tcBorders>
              <w:top w:val="single" w:sz="4" w:space="0" w:color="000000"/>
            </w:tcBorders>
          </w:tcPr>
          <w:p w:rsidR="0016388B" w:rsidRPr="00AA685F" w:rsidRDefault="0016388B" w:rsidP="00C67A6F">
            <w:pPr>
              <w:pStyle w:val="TAC"/>
            </w:pPr>
            <w:r>
              <w:t>4</w:t>
            </w:r>
          </w:p>
        </w:tc>
        <w:tc>
          <w:tcPr>
            <w:tcW w:w="1266" w:type="dxa"/>
            <w:vMerge w:val="restart"/>
            <w:tcBorders>
              <w:top w:val="single" w:sz="4" w:space="0" w:color="000000"/>
            </w:tcBorders>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3.3</w:t>
            </w:r>
          </w:p>
        </w:tc>
        <w:tc>
          <w:tcPr>
            <w:tcW w:w="1266" w:type="dxa"/>
            <w:tcBorders>
              <w:top w:val="single" w:sz="4" w:space="0" w:color="000000"/>
              <w:bottom w:val="single" w:sz="4" w:space="0" w:color="000000"/>
            </w:tcBorders>
          </w:tcPr>
          <w:p w:rsidR="0016388B" w:rsidRPr="00AA685F" w:rsidRDefault="0016388B" w:rsidP="00C67A6F">
            <w:pPr>
              <w:pStyle w:val="TAC"/>
            </w:pPr>
            <w:r w:rsidRPr="00AA685F">
              <w:t>3.</w:t>
            </w:r>
            <w:r>
              <w:t>1</w:t>
            </w:r>
          </w:p>
        </w:tc>
        <w:tc>
          <w:tcPr>
            <w:tcW w:w="1266" w:type="dxa"/>
            <w:tcBorders>
              <w:top w:val="single" w:sz="4" w:space="0" w:color="000000"/>
              <w:bottom w:val="single" w:sz="4" w:space="0" w:color="000000"/>
            </w:tcBorders>
          </w:tcPr>
          <w:p w:rsidR="0016388B" w:rsidRPr="00AA685F" w:rsidRDefault="0016388B" w:rsidP="00C67A6F">
            <w:pPr>
              <w:pStyle w:val="TAC"/>
            </w:pPr>
            <w:r w:rsidRPr="00AA685F">
              <w:t>4.0</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2.2</w:t>
            </w:r>
          </w:p>
        </w:tc>
        <w:tc>
          <w:tcPr>
            <w:tcW w:w="1266" w:type="dxa"/>
            <w:tcBorders>
              <w:top w:val="single" w:sz="4" w:space="0" w:color="000000"/>
              <w:bottom w:val="single" w:sz="4" w:space="0" w:color="000000"/>
            </w:tcBorders>
          </w:tcPr>
          <w:p w:rsidR="0016388B" w:rsidRPr="00AA685F" w:rsidRDefault="0016388B" w:rsidP="00C67A6F">
            <w:pPr>
              <w:pStyle w:val="TAC"/>
            </w:pPr>
            <w:r>
              <w:t>1.9</w:t>
            </w:r>
          </w:p>
        </w:tc>
        <w:tc>
          <w:tcPr>
            <w:tcW w:w="1266" w:type="dxa"/>
            <w:tcBorders>
              <w:top w:val="single" w:sz="4" w:space="0" w:color="000000"/>
              <w:bottom w:val="single" w:sz="4" w:space="0" w:color="000000"/>
            </w:tcBorders>
          </w:tcPr>
          <w:p w:rsidR="0016388B" w:rsidRPr="00AA685F" w:rsidRDefault="0016388B" w:rsidP="00C67A6F">
            <w:pPr>
              <w:pStyle w:val="TAC"/>
            </w:pPr>
            <w:r>
              <w:t>1.8</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r>
              <w:t>6</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0.8</w:t>
            </w:r>
          </w:p>
        </w:tc>
        <w:tc>
          <w:tcPr>
            <w:tcW w:w="1266" w:type="dxa"/>
            <w:tcBorders>
              <w:top w:val="single" w:sz="4" w:space="0" w:color="000000"/>
              <w:bottom w:val="single" w:sz="4" w:space="0" w:color="000000"/>
            </w:tcBorders>
          </w:tcPr>
          <w:p w:rsidR="0016388B" w:rsidRDefault="0016388B" w:rsidP="00C67A6F">
            <w:pPr>
              <w:pStyle w:val="TAC"/>
            </w:pPr>
            <w:r w:rsidRPr="00AA685F">
              <w:t>0.</w:t>
            </w:r>
            <w:r>
              <w:t>5</w:t>
            </w:r>
          </w:p>
        </w:tc>
        <w:tc>
          <w:tcPr>
            <w:tcW w:w="1266" w:type="dxa"/>
            <w:tcBorders>
              <w:top w:val="single" w:sz="4" w:space="0" w:color="000000"/>
              <w:bottom w:val="single" w:sz="4" w:space="0" w:color="000000"/>
            </w:tcBorders>
          </w:tcPr>
          <w:p w:rsidR="0016388B" w:rsidRDefault="0016388B" w:rsidP="00C67A6F">
            <w:pPr>
              <w:pStyle w:val="TAC"/>
            </w:pPr>
            <w:r w:rsidRPr="00AA685F">
              <w:t>0.</w:t>
            </w:r>
            <w:r>
              <w:t>6</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4</w:t>
            </w:r>
          </w:p>
        </w:tc>
        <w:tc>
          <w:tcPr>
            <w:tcW w:w="1266" w:type="dxa"/>
            <w:vMerge w:val="restart"/>
          </w:tcPr>
          <w:p w:rsidR="0016388B" w:rsidRPr="00AA685F" w:rsidRDefault="0016388B" w:rsidP="00C67A6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3.4</w:t>
            </w:r>
          </w:p>
        </w:tc>
        <w:tc>
          <w:tcPr>
            <w:tcW w:w="1266" w:type="dxa"/>
            <w:tcBorders>
              <w:top w:val="single" w:sz="4" w:space="0" w:color="000000"/>
              <w:bottom w:val="single" w:sz="4" w:space="0" w:color="000000"/>
            </w:tcBorders>
          </w:tcPr>
          <w:p w:rsidR="0016388B" w:rsidRDefault="0016388B" w:rsidP="00C67A6F">
            <w:pPr>
              <w:pStyle w:val="TAC"/>
            </w:pPr>
            <w:r w:rsidRPr="00AA685F">
              <w:t>3.</w:t>
            </w:r>
            <w:r>
              <w:t>5</w:t>
            </w:r>
          </w:p>
        </w:tc>
        <w:tc>
          <w:tcPr>
            <w:tcW w:w="1266" w:type="dxa"/>
            <w:tcBorders>
              <w:top w:val="single" w:sz="4" w:space="0" w:color="000000"/>
              <w:bottom w:val="single" w:sz="4" w:space="0" w:color="000000"/>
            </w:tcBorders>
          </w:tcPr>
          <w:p w:rsidR="0016388B" w:rsidRDefault="0016388B" w:rsidP="00C67A6F">
            <w:pPr>
              <w:pStyle w:val="TAC"/>
            </w:pPr>
            <w:r>
              <w:t>5.0</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2.4</w:t>
            </w:r>
          </w:p>
        </w:tc>
        <w:tc>
          <w:tcPr>
            <w:tcW w:w="1266" w:type="dxa"/>
            <w:tcBorders>
              <w:top w:val="single" w:sz="4" w:space="0" w:color="000000"/>
              <w:bottom w:val="single" w:sz="4" w:space="0" w:color="000000"/>
            </w:tcBorders>
          </w:tcPr>
          <w:p w:rsidR="0016388B" w:rsidRDefault="0016388B" w:rsidP="00C67A6F">
            <w:pPr>
              <w:pStyle w:val="TAC"/>
            </w:pPr>
            <w:r w:rsidRPr="00AA685F">
              <w:t>2.1</w:t>
            </w:r>
          </w:p>
        </w:tc>
        <w:tc>
          <w:tcPr>
            <w:tcW w:w="1266" w:type="dxa"/>
            <w:tcBorders>
              <w:top w:val="single" w:sz="4" w:space="0" w:color="000000"/>
              <w:bottom w:val="single" w:sz="4" w:space="0" w:color="000000"/>
            </w:tcBorders>
          </w:tcPr>
          <w:p w:rsidR="0016388B" w:rsidRDefault="0016388B" w:rsidP="00C67A6F">
            <w:pPr>
              <w:pStyle w:val="TAC"/>
            </w:pPr>
            <w:r w:rsidRPr="00AA685F">
              <w:t>2.</w:t>
            </w:r>
            <w:r>
              <w:t>1</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r>
              <w:t>2</w:t>
            </w:r>
          </w:p>
        </w:tc>
        <w:tc>
          <w:tcPr>
            <w:tcW w:w="1266" w:type="dxa"/>
            <w:tcBorders>
              <w:top w:val="single" w:sz="4" w:space="0" w:color="000000"/>
              <w:bottom w:val="single" w:sz="4" w:space="0" w:color="000000"/>
            </w:tcBorders>
          </w:tcPr>
          <w:p w:rsidR="0016388B" w:rsidRDefault="0016388B" w:rsidP="00C67A6F">
            <w:pPr>
              <w:pStyle w:val="TAC"/>
            </w:pPr>
            <w:r w:rsidRPr="00AA685F">
              <w:t>2.</w:t>
            </w:r>
            <w:r>
              <w:t>3</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w:t>
            </w:r>
            <w:r>
              <w:t>3</w:t>
            </w:r>
          </w:p>
        </w:tc>
        <w:tc>
          <w:tcPr>
            <w:tcW w:w="1266" w:type="dxa"/>
            <w:tcBorders>
              <w:top w:val="single" w:sz="4" w:space="0" w:color="000000"/>
              <w:left w:val="single" w:sz="4" w:space="0" w:color="000000"/>
            </w:tcBorders>
          </w:tcPr>
          <w:p w:rsidR="0016388B" w:rsidRPr="00AA685F" w:rsidRDefault="0016388B" w:rsidP="00C67A6F">
            <w:pPr>
              <w:pStyle w:val="TAC"/>
            </w:pPr>
            <w:r w:rsidRPr="00AA685F">
              <w:t>0.8</w:t>
            </w:r>
          </w:p>
        </w:tc>
        <w:tc>
          <w:tcPr>
            <w:tcW w:w="1266" w:type="dxa"/>
            <w:tcBorders>
              <w:top w:val="single" w:sz="4" w:space="0" w:color="000000"/>
            </w:tcBorders>
          </w:tcPr>
          <w:p w:rsidR="0016388B" w:rsidRDefault="0016388B" w:rsidP="00C67A6F">
            <w:pPr>
              <w:pStyle w:val="TAC"/>
            </w:pPr>
            <w:r w:rsidRPr="00AA685F">
              <w:t>0.</w:t>
            </w:r>
            <w:r>
              <w:t>6</w:t>
            </w:r>
          </w:p>
        </w:tc>
        <w:tc>
          <w:tcPr>
            <w:tcW w:w="1266" w:type="dxa"/>
            <w:tcBorders>
              <w:top w:val="single" w:sz="4" w:space="0" w:color="000000"/>
            </w:tcBorders>
          </w:tcPr>
          <w:p w:rsidR="0016388B" w:rsidRDefault="0016388B" w:rsidP="00C67A6F">
            <w:pPr>
              <w:pStyle w:val="TAC"/>
            </w:pPr>
            <w:r>
              <w:t>0.7</w:t>
            </w:r>
          </w:p>
        </w:tc>
      </w:tr>
    </w:tbl>
    <w:p w:rsidR="0016388B" w:rsidRDefault="0016388B" w:rsidP="0016388B"/>
    <w:p w:rsidR="0016388B" w:rsidRDefault="0016388B" w:rsidP="0016388B">
      <w:r>
        <w:t>On the feasibility of beam correspondence based on SSB, RAN4 concluded the following:</w:t>
      </w:r>
    </w:p>
    <w:p w:rsidR="0016388B" w:rsidRDefault="0016388B" w:rsidP="0016388B">
      <w:pPr>
        <w:pStyle w:val="B1"/>
      </w:pPr>
      <w:r>
        <w:t>-</w:t>
      </w:r>
      <w:r>
        <w:tab/>
        <w:t>∆p = 0 dB, an optional capability</w:t>
      </w:r>
    </w:p>
    <w:p w:rsidR="0016388B" w:rsidRDefault="0016388B" w:rsidP="0016388B">
      <w:pPr>
        <w:pStyle w:val="B1"/>
      </w:pPr>
      <w:r>
        <w:t>-</w:t>
      </w:r>
      <w:r>
        <w:tab/>
        <w:t>If a Rel-16 UE indicates it doesn’t support beam correspondence based on SSB, then the network can expect the UE to fulfill beam correspondence based on Rel-15 beam correspondence requirements.</w:t>
      </w:r>
    </w:p>
    <w:p w:rsidR="0016388B" w:rsidRDefault="0016388B" w:rsidP="0016388B">
      <w:pPr>
        <w:pStyle w:val="B1"/>
      </w:pPr>
      <w:r>
        <w:t>-</w:t>
      </w:r>
      <w:r>
        <w:tab/>
        <w:t xml:space="preserve">Rel-16 will continue to have </w:t>
      </w:r>
      <w:r w:rsidRPr="00612A37">
        <w:rPr>
          <w:i/>
        </w:rPr>
        <w:t>beamCorrespondenceWithoutUL-BeamSweeping</w:t>
      </w:r>
      <w:r>
        <w:t xml:space="preserve"> = 0 and </w:t>
      </w:r>
      <w:r w:rsidRPr="00612A37">
        <w:rPr>
          <w:i/>
        </w:rPr>
        <w:t>beamCorrespondenceWithoutUL-BeamSweeping</w:t>
      </w:r>
      <w:r>
        <w:t xml:space="preserve"> = 1 UEs</w:t>
      </w:r>
    </w:p>
    <w:p w:rsidR="0016388B" w:rsidRDefault="0016388B" w:rsidP="0016388B">
      <w:pPr>
        <w:pStyle w:val="Heading4"/>
      </w:pPr>
      <w:r>
        <w:t>4.2.1.2</w:t>
      </w:r>
      <w:r>
        <w:tab/>
        <w:t>Side conditions</w:t>
      </w:r>
    </w:p>
    <w:p w:rsidR="0016388B" w:rsidRDefault="0016388B" w:rsidP="0016388B">
      <w:r>
        <w:t>The side conditions for the requirement are summarized in Table 4.2.1.2-1 below.</w:t>
      </w:r>
    </w:p>
    <w:p w:rsidR="0016388B" w:rsidRDefault="0016388B" w:rsidP="0016388B"/>
    <w:p w:rsidR="0016388B" w:rsidRDefault="0016388B" w:rsidP="0016388B">
      <w:pPr>
        <w:pStyle w:val="TAH"/>
      </w:pPr>
      <w:r>
        <w:t>Table 4.2.1.2-1: Side conditions for beam correspondence based on SSB</w:t>
      </w:r>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c>
          <w:tcPr>
            <w:tcW w:w="5040" w:type="dxa"/>
            <w:tcBorders>
              <w:right w:val="single" w:sz="4" w:space="0" w:color="000000"/>
            </w:tcBorders>
            <w:shd w:val="clear" w:color="auto" w:fill="D9D9D9" w:themeFill="background1" w:themeFillShade="D9"/>
          </w:tcPr>
          <w:p w:rsidR="0016388B" w:rsidRPr="00AA685F" w:rsidRDefault="0016388B" w:rsidP="00C67A6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pPr>
            <w:r>
              <w:t>Value</w:t>
            </w:r>
          </w:p>
        </w:tc>
      </w:tr>
      <w:tr w:rsidR="0016388B" w:rsidRPr="00AA685F" w:rsidTr="00C67A6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pPr>
            <w:r w:rsidRPr="00FB37EE">
              <w:t>SSB min SNR level</w:t>
            </w:r>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SSB periodicity</w:t>
            </w:r>
          </w:p>
        </w:tc>
        <w:tc>
          <w:tcPr>
            <w:tcW w:w="5040" w:type="dxa"/>
            <w:tcBorders>
              <w:top w:val="single" w:sz="4" w:space="0" w:color="000000"/>
              <w:left w:val="single" w:sz="4" w:space="0" w:color="000000"/>
            </w:tcBorders>
          </w:tcPr>
          <w:p w:rsidR="0016388B" w:rsidRPr="00AA685F" w:rsidRDefault="0016388B" w:rsidP="00C67A6F">
            <w:pPr>
              <w:pStyle w:val="TAR"/>
            </w:pPr>
            <w:r>
              <w:t>20 ms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P1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P3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Use tracking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Yes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Tracking CSI-RS QCL info</w:t>
            </w:r>
          </w:p>
        </w:tc>
        <w:tc>
          <w:tcPr>
            <w:tcW w:w="5040" w:type="dxa"/>
            <w:tcBorders>
              <w:top w:val="single" w:sz="4" w:space="0" w:color="000000"/>
              <w:left w:val="single" w:sz="4" w:space="0" w:color="000000"/>
            </w:tcBorders>
          </w:tcPr>
          <w:p w:rsidR="0016388B" w:rsidRPr="00AA685F" w:rsidRDefault="0016388B" w:rsidP="00C67A6F">
            <w:pPr>
              <w:pStyle w:val="TAR"/>
            </w:pPr>
            <w:r>
              <w:t>qcl-TypeD=SSB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Tracking CSI-RS min SNR level</w:t>
            </w:r>
          </w:p>
        </w:tc>
        <w:tc>
          <w:tcPr>
            <w:tcW w:w="5040" w:type="dxa"/>
            <w:tcBorders>
              <w:top w:val="single" w:sz="4" w:space="0" w:color="000000"/>
              <w:left w:val="single" w:sz="4" w:space="0" w:color="000000"/>
            </w:tcBorders>
          </w:tcPr>
          <w:p w:rsidR="0016388B" w:rsidRPr="00AA685F"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PDCCH/PDSCH DM-RS QCL info</w:t>
            </w:r>
          </w:p>
        </w:tc>
        <w:tc>
          <w:tcPr>
            <w:tcW w:w="5040" w:type="dxa"/>
            <w:tcBorders>
              <w:top w:val="single" w:sz="4" w:space="0" w:color="000000"/>
              <w:left w:val="single" w:sz="4" w:space="0" w:color="000000"/>
            </w:tcBorders>
          </w:tcPr>
          <w:p w:rsidR="0016388B" w:rsidRPr="00AA685F" w:rsidRDefault="0016388B" w:rsidP="00C67A6F">
            <w:pPr>
              <w:pStyle w:val="TAR"/>
            </w:pPr>
            <w:r>
              <w:t>qcl-TypeD=TRS</w:t>
            </w:r>
          </w:p>
        </w:tc>
      </w:tr>
      <w:tr w:rsidR="0016388B" w:rsidRPr="00AA685F" w:rsidTr="00C67A6F">
        <w:trPr>
          <w:trHeight w:val="137"/>
        </w:trPr>
        <w:tc>
          <w:tcPr>
            <w:tcW w:w="10080" w:type="dxa"/>
            <w:gridSpan w:val="2"/>
            <w:tcBorders>
              <w:top w:val="single" w:sz="4" w:space="0" w:color="000000"/>
            </w:tcBorders>
          </w:tcPr>
          <w:p w:rsidR="0016388B" w:rsidRDefault="0016388B" w:rsidP="00C67A6F">
            <w:pPr>
              <w:pStyle w:val="TAN"/>
            </w:pPr>
            <w:r>
              <w:t>NOTE 1:</w:t>
            </w:r>
            <w:r>
              <w:tab/>
              <w:t>RAN4 didn’t assume more than [1] SSB indices should be transmitted</w:t>
            </w:r>
          </w:p>
          <w:p w:rsidR="0016388B" w:rsidRPr="00AA685F" w:rsidRDefault="0016388B" w:rsidP="00C67A6F">
            <w:pPr>
              <w:pStyle w:val="TAN"/>
            </w:pPr>
            <w:r>
              <w:t>NOTE 2:</w:t>
            </w:r>
            <w:r>
              <w:tab/>
              <w:t>SSB use configuration for Rel-15 which is specified in 38.508 per agreed in RAN4 #92bis meeting</w:t>
            </w:r>
          </w:p>
        </w:tc>
      </w:tr>
    </w:tbl>
    <w:p w:rsidR="0016388B" w:rsidRDefault="0016388B" w:rsidP="0016388B"/>
    <w:p w:rsidR="0016388B" w:rsidRDefault="0016388B" w:rsidP="0016388B">
      <w:r>
        <w:t>RAN4 discussed the a</w:t>
      </w:r>
      <w:r w:rsidRPr="008A2DF4">
        <w:t xml:space="preserve">pplicability rule for peak direction for </w:t>
      </w:r>
      <w:r>
        <w:t>beam correspondence</w:t>
      </w:r>
      <w:r w:rsidRPr="008A2DF4">
        <w:t xml:space="preserve"> based on SSB</w:t>
      </w:r>
      <w:r>
        <w:t xml:space="preserve"> with the following outcome:  i</w:t>
      </w:r>
      <w:r w:rsidRPr="00822F8B">
        <w:t xml:space="preserve">f a UE supports beam correspondence based on </w:t>
      </w:r>
      <w:r>
        <w:t>SSB</w:t>
      </w:r>
      <w:r w:rsidRPr="00822F8B">
        <w:t>, then the network can expect the UE to also fulfill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w:t>
      </w:r>
      <w:r w:rsidRPr="00610FE4">
        <w:t xml:space="preserve"> and CSI-RS based </w:t>
      </w:r>
      <w:r>
        <w:t>beam correspondence</w:t>
      </w:r>
      <w:r w:rsidRPr="00610FE4">
        <w:t xml:space="preserve"> in Rel-16</w:t>
      </w:r>
      <w:r>
        <w:t xml:space="preserve"> (see Clause 4.2.2).</w:t>
      </w:r>
    </w:p>
    <w:p w:rsidR="0016388B" w:rsidRPr="008A2DF4" w:rsidRDefault="0016388B" w:rsidP="0016388B"/>
    <w:p w:rsidR="0016388B" w:rsidRDefault="0016388B" w:rsidP="0016388B">
      <w:pPr>
        <w:pStyle w:val="Heading3"/>
      </w:pPr>
      <w:r>
        <w:t>4.2.2</w:t>
      </w:r>
      <w:r>
        <w:tab/>
        <w:t>Beam correspondence based on CSI-RS</w:t>
      </w:r>
    </w:p>
    <w:p w:rsidR="0016388B" w:rsidRDefault="0016388B" w:rsidP="0016388B">
      <w:pPr>
        <w:pStyle w:val="Heading4"/>
      </w:pPr>
      <w:r>
        <w:t>4.2.2.1</w:t>
      </w:r>
      <w:r>
        <w:tab/>
        <w:t>Feasibility</w:t>
      </w:r>
    </w:p>
    <w:p w:rsidR="0016388B" w:rsidRDefault="0016388B" w:rsidP="0016388B">
      <w:r>
        <w:t>RAN4 has discussed four potential methods to achieve a test condition where the UE can be expected to perform beam correspondence based on the CSI-RS signal only:</w:t>
      </w:r>
    </w:p>
    <w:p w:rsidR="0016388B" w:rsidRDefault="0016388B" w:rsidP="0016388B">
      <w:pPr>
        <w:pStyle w:val="B1"/>
      </w:pPr>
      <w:r>
        <w:t>-</w:t>
      </w:r>
      <w:r>
        <w:tab/>
      </w:r>
      <w:r w:rsidRPr="008850D7">
        <w:t>Method 1: DUT is configured with an active BWP containing no SSB</w:t>
      </w:r>
    </w:p>
    <w:p w:rsidR="0016388B" w:rsidRDefault="0016388B" w:rsidP="0016388B">
      <w:pPr>
        <w:pStyle w:val="B1"/>
      </w:pPr>
      <w:r>
        <w:t>-</w:t>
      </w:r>
      <w:r>
        <w:tab/>
      </w:r>
      <w:r w:rsidRPr="008850D7">
        <w:t>Method</w:t>
      </w:r>
      <w:r>
        <w:t xml:space="preserve"> </w:t>
      </w:r>
      <w:r w:rsidRPr="008850D7">
        <w:t xml:space="preserve">2: SSB in wide beam and CSI-RS in fine beam from </w:t>
      </w:r>
      <w:r>
        <w:t>test equipment</w:t>
      </w:r>
    </w:p>
    <w:p w:rsidR="0016388B" w:rsidRDefault="0016388B" w:rsidP="0016388B">
      <w:pPr>
        <w:pStyle w:val="B1"/>
      </w:pPr>
      <w:r>
        <w:t>-</w:t>
      </w:r>
      <w:r>
        <w:tab/>
        <w:t xml:space="preserve">Method 3: </w:t>
      </w:r>
      <w:r w:rsidRPr="00FB4F68">
        <w:t>SSB and CSI-RS are present, but SSB’s PSD is back</w:t>
      </w:r>
      <w:r>
        <w:t>ed</w:t>
      </w:r>
      <w:r w:rsidRPr="00FB4F68">
        <w:t>-off by XdB from CSI-RS</w:t>
      </w:r>
    </w:p>
    <w:p w:rsidR="0016388B" w:rsidRDefault="0016388B" w:rsidP="0016388B">
      <w:pPr>
        <w:pStyle w:val="B1"/>
      </w:pPr>
      <w:r>
        <w:t>-</w:t>
      </w:r>
      <w:r>
        <w:tab/>
        <w:t>Method 4: D</w:t>
      </w:r>
      <w:r w:rsidRPr="007D73A8">
        <w:t>ecrease SSB power until UE SSB based SS-SINR measurement reporting is ≤ [-3] dB</w:t>
      </w:r>
    </w:p>
    <w:p w:rsidR="0016388B" w:rsidRDefault="0016388B" w:rsidP="0016388B"/>
    <w:p w:rsidR="0016388B" w:rsidRDefault="0016388B" w:rsidP="0016388B">
      <w: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rsidR="0016388B" w:rsidRDefault="0016388B" w:rsidP="0016388B"/>
    <w:p w:rsidR="0016388B" w:rsidRDefault="0016388B" w:rsidP="0016388B">
      <w:r>
        <w:lastRenderedPageBreak/>
        <w:t xml:space="preserve">Some companies have indicated that the CSI-RS only condition may not be typically observed a network and have requested further study to identify </w:t>
      </w:r>
      <w:r w:rsidRPr="00FA241F">
        <w:t>the deployment scenario that this test is going to verify</w:t>
      </w:r>
      <w:r>
        <w:t xml:space="preserve"> before agreeing the requirement.</w:t>
      </w:r>
    </w:p>
    <w:p w:rsidR="0016388B" w:rsidRDefault="0016388B" w:rsidP="0016388B"/>
    <w:p w:rsidR="0016388B" w:rsidRDefault="0016388B" w:rsidP="0016388B">
      <w:r>
        <w:t>T</w:t>
      </w:r>
      <w:r w:rsidRPr="00C00A12">
        <w: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w:t>
      </w:r>
      <w:r>
        <w:t xml:space="preserve">  Some companies have raised concerns that</w:t>
      </w:r>
      <w:r w:rsidRPr="00C00A12">
        <w:t xml:space="preserve"> </w:t>
      </w:r>
      <w:r>
        <w:t>i</w:t>
      </w:r>
      <w:r w:rsidRPr="00C00A12">
        <w:t>n a real network deployment, the UE performs scans of SSB to identify neighbor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rsidR="0016388B" w:rsidRDefault="0016388B" w:rsidP="0016388B"/>
    <w:p w:rsidR="0016388B" w:rsidRDefault="0016388B" w:rsidP="0016388B">
      <w:r>
        <w:t>On the feasibility of beam correspondence based on CSI-RS, RAN4 concluded the following:</w:t>
      </w:r>
    </w:p>
    <w:p w:rsidR="0016388B" w:rsidRDefault="0016388B" w:rsidP="0016388B">
      <w:pPr>
        <w:pStyle w:val="B1"/>
      </w:pPr>
      <w:r>
        <w:t>-</w:t>
      </w:r>
      <w:r>
        <w:tab/>
      </w:r>
      <w:r w:rsidRPr="002F6B86">
        <w:t>SSB and CSI-RS are present, but SSB’s PSD is backed-off by XdB from CSI-RS</w:t>
      </w:r>
    </w:p>
    <w:p w:rsidR="0016388B" w:rsidRDefault="0016388B" w:rsidP="0016388B">
      <w:pPr>
        <w:pStyle w:val="B1"/>
      </w:pPr>
      <w:r>
        <w:t>-</w:t>
      </w:r>
      <w:r>
        <w:tab/>
        <w:t>The value of X is TBD in the range of [3 – 9] dB</w:t>
      </w:r>
    </w:p>
    <w:p w:rsidR="0016388B" w:rsidRPr="00DD3FC5" w:rsidRDefault="0016388B" w:rsidP="0016388B"/>
    <w:p w:rsidR="0016388B" w:rsidRDefault="0016388B" w:rsidP="0016388B">
      <w:pPr>
        <w:pStyle w:val="Heading4"/>
      </w:pPr>
      <w:r>
        <w:t>4.2.2.2</w:t>
      </w:r>
      <w:r>
        <w:tab/>
        <w:t>Side conditions</w:t>
      </w:r>
    </w:p>
    <w:p w:rsidR="0016388B" w:rsidRDefault="0016388B" w:rsidP="0016388B">
      <w:r>
        <w:t>The side conditions for beam correspondence based on CSI-RS are listed in Table 4.2.2.2-1 below.</w:t>
      </w:r>
    </w:p>
    <w:p w:rsidR="0016388B" w:rsidRPr="00FA241F" w:rsidRDefault="0016388B" w:rsidP="0016388B"/>
    <w:p w:rsidR="0016388B" w:rsidRDefault="0016388B" w:rsidP="0016388B">
      <w:pPr>
        <w:pStyle w:val="TAH"/>
      </w:pPr>
      <w:r>
        <w:t>Table 4.2.2.2-1: Side conditions for beam correspondence based on CSI-RS</w:t>
      </w:r>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c>
          <w:tcPr>
            <w:tcW w:w="5040" w:type="dxa"/>
            <w:tcBorders>
              <w:right w:val="single" w:sz="4" w:space="0" w:color="000000"/>
            </w:tcBorders>
            <w:shd w:val="clear" w:color="auto" w:fill="D9D9D9" w:themeFill="background1" w:themeFillShade="D9"/>
          </w:tcPr>
          <w:p w:rsidR="0016388B" w:rsidRPr="00AA685F" w:rsidRDefault="0016388B" w:rsidP="00C67A6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pPr>
            <w:r>
              <w:t>Value</w:t>
            </w:r>
          </w:p>
        </w:tc>
      </w:tr>
      <w:tr w:rsidR="0016388B" w:rsidRPr="00AA685F" w:rsidTr="00C67A6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pPr>
            <w:r w:rsidRPr="00721852">
              <w:t xml:space="preserve">P1 CSI-RS </w:t>
            </w:r>
            <w:r>
              <w:t>configuration</w:t>
            </w:r>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t>P2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t>P3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Is configured</w:t>
            </w:r>
          </w:p>
        </w:tc>
      </w:tr>
      <w:tr w:rsidR="0016388B" w:rsidRPr="00AA685F" w:rsidTr="00C67A6F">
        <w:trPr>
          <w:trHeight w:val="201"/>
        </w:trPr>
        <w:tc>
          <w:tcPr>
            <w:tcW w:w="5040" w:type="dxa"/>
            <w:tcBorders>
              <w:top w:val="single" w:sz="4" w:space="0" w:color="000000"/>
              <w:right w:val="single" w:sz="4" w:space="0" w:color="000000"/>
            </w:tcBorders>
            <w:vAlign w:val="center"/>
          </w:tcPr>
          <w:p w:rsidR="0016388B" w:rsidRPr="00FB37EE" w:rsidRDefault="0016388B" w:rsidP="00C67A6F">
            <w:pPr>
              <w:pStyle w:val="TAL"/>
            </w:pPr>
            <w:r w:rsidRPr="00F7739C">
              <w:rPr>
                <w:rFonts w:cs="Arial"/>
                <w:szCs w:val="18"/>
                <w:lang w:eastAsia="zh-CN"/>
              </w:rPr>
              <w:t>P3 CSI-RS QCL info</w:t>
            </w:r>
          </w:p>
        </w:tc>
        <w:tc>
          <w:tcPr>
            <w:tcW w:w="5040" w:type="dxa"/>
            <w:tcBorders>
              <w:top w:val="single" w:sz="4" w:space="0" w:color="000000"/>
              <w:left w:val="single" w:sz="4" w:space="0" w:color="000000"/>
            </w:tcBorders>
            <w:vAlign w:val="center"/>
          </w:tcPr>
          <w:p w:rsidR="0016388B" w:rsidRPr="00AA685F" w:rsidRDefault="0016388B" w:rsidP="00C67A6F">
            <w:pPr>
              <w:pStyle w:val="TAR"/>
            </w:pPr>
            <w:r w:rsidRPr="00F7739C">
              <w:rPr>
                <w:rFonts w:cs="Arial"/>
                <w:szCs w:val="18"/>
                <w:lang w:eastAsia="zh-CN"/>
              </w:rPr>
              <w:t>qcl-TypeD to P1 CSI-RS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B31972">
              <w:t>P3 CSI-RS repetitions per resource set</w:t>
            </w:r>
          </w:p>
        </w:tc>
        <w:tc>
          <w:tcPr>
            <w:tcW w:w="5040" w:type="dxa"/>
            <w:tcBorders>
              <w:top w:val="single" w:sz="4" w:space="0" w:color="000000"/>
              <w:left w:val="single" w:sz="4" w:space="0" w:color="000000"/>
            </w:tcBorders>
          </w:tcPr>
          <w:p w:rsidR="0016388B" w:rsidRPr="00AA685F" w:rsidRDefault="0016388B" w:rsidP="00C67A6F">
            <w:pPr>
              <w:pStyle w:val="TAR"/>
            </w:pPr>
            <w:r>
              <w:t xml:space="preserve">According to </w:t>
            </w:r>
            <w:r w:rsidRPr="00B31972">
              <w:rPr>
                <w:i/>
              </w:rPr>
              <w:t>maxNumberRxBeam</w:t>
            </w:r>
            <w:r>
              <w:t xml:space="preserve"> </w:t>
            </w:r>
            <w:r w:rsidRPr="00721852">
              <w:t>UE capability IE of MIMO-ParametersPerBand repetitions per resource set</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167E9D">
              <w:t>P3 CSI-RS configuration repetition</w:t>
            </w:r>
          </w:p>
        </w:tc>
        <w:tc>
          <w:tcPr>
            <w:tcW w:w="5040" w:type="dxa"/>
            <w:tcBorders>
              <w:top w:val="single" w:sz="4" w:space="0" w:color="000000"/>
              <w:left w:val="single" w:sz="4" w:space="0" w:color="000000"/>
            </w:tcBorders>
          </w:tcPr>
          <w:p w:rsidR="0016388B" w:rsidRPr="00AA685F" w:rsidRDefault="0016388B" w:rsidP="00C67A6F">
            <w:pPr>
              <w:pStyle w:val="TAR"/>
            </w:pPr>
            <w:r>
              <w:t>on</w:t>
            </w:r>
          </w:p>
        </w:tc>
      </w:tr>
      <w:tr w:rsidR="0016388B" w:rsidRPr="00AA685F" w:rsidTr="00C67A6F">
        <w:trPr>
          <w:trHeight w:val="201"/>
        </w:trPr>
        <w:tc>
          <w:tcPr>
            <w:tcW w:w="5040" w:type="dxa"/>
            <w:tcBorders>
              <w:top w:val="single" w:sz="4" w:space="0" w:color="000000"/>
              <w:right w:val="single" w:sz="4" w:space="0" w:color="000000"/>
            </w:tcBorders>
          </w:tcPr>
          <w:p w:rsidR="0016388B" w:rsidRPr="00167E9D" w:rsidRDefault="0016388B" w:rsidP="00C67A6F">
            <w:pPr>
              <w:pStyle w:val="TAL"/>
            </w:pPr>
            <w:r>
              <w:t>P3 CSI-RS min SNR level</w:t>
            </w:r>
          </w:p>
        </w:tc>
        <w:tc>
          <w:tcPr>
            <w:tcW w:w="5040" w:type="dxa"/>
            <w:tcBorders>
              <w:top w:val="single" w:sz="4" w:space="0" w:color="000000"/>
              <w:left w:val="single" w:sz="4" w:space="0" w:color="000000"/>
            </w:tcBorders>
          </w:tcPr>
          <w:p w:rsidR="0016388B"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vAlign w:val="center"/>
          </w:tcPr>
          <w:p w:rsidR="0016388B" w:rsidRDefault="0016388B" w:rsidP="00C67A6F">
            <w:pPr>
              <w:pStyle w:val="TAL"/>
            </w:pPr>
            <w:r w:rsidRPr="00F7739C">
              <w:rPr>
                <w:rFonts w:cs="Arial"/>
                <w:szCs w:val="18"/>
                <w:lang w:eastAsia="zh-CN"/>
              </w:rPr>
              <w:t>P3 CSI-RS trigger</w:t>
            </w:r>
          </w:p>
        </w:tc>
        <w:tc>
          <w:tcPr>
            <w:tcW w:w="5040" w:type="dxa"/>
            <w:tcBorders>
              <w:top w:val="single" w:sz="4" w:space="0" w:color="000000"/>
              <w:left w:val="single" w:sz="4" w:space="0" w:color="000000"/>
            </w:tcBorders>
            <w:vAlign w:val="center"/>
          </w:tcPr>
          <w:p w:rsidR="0016388B" w:rsidRDefault="0016388B" w:rsidP="00C67A6F">
            <w:pPr>
              <w:pStyle w:val="TAR"/>
            </w:pPr>
            <w:r>
              <w:rPr>
                <w:rFonts w:cs="Arial"/>
                <w:szCs w:val="18"/>
                <w:lang w:eastAsia="zh-CN"/>
              </w:rPr>
              <w:t>[</w:t>
            </w:r>
            <w:r w:rsidRPr="00974732">
              <w:rPr>
                <w:rFonts w:cs="Arial"/>
                <w:szCs w:val="18"/>
                <w:lang w:eastAsia="zh-CN"/>
              </w:rPr>
              <w:t>Slot80(120kHz)</w:t>
            </w:r>
            <w:r>
              <w:rPr>
                <w:rFonts w:cs="Arial"/>
                <w:szCs w:val="18"/>
                <w:lang w:eastAsia="zh-CN"/>
              </w:rPr>
              <w:t>]</w:t>
            </w:r>
          </w:p>
        </w:tc>
      </w:tr>
      <w:tr w:rsidR="0016388B" w:rsidRPr="00AA685F" w:rsidTr="00C67A6F">
        <w:trPr>
          <w:trHeight w:val="201"/>
        </w:trPr>
        <w:tc>
          <w:tcPr>
            <w:tcW w:w="5040" w:type="dxa"/>
            <w:tcBorders>
              <w:top w:val="single" w:sz="4" w:space="0" w:color="000000"/>
              <w:right w:val="single" w:sz="4" w:space="0" w:color="000000"/>
            </w:tcBorders>
          </w:tcPr>
          <w:p w:rsidR="0016388B" w:rsidRPr="00167E9D" w:rsidRDefault="0016388B" w:rsidP="00C67A6F">
            <w:pPr>
              <w:pStyle w:val="TAL"/>
            </w:pPr>
            <w:r w:rsidRPr="00167E9D">
              <w:t>Tracking CSI-RS periodicity</w:t>
            </w:r>
          </w:p>
        </w:tc>
        <w:tc>
          <w:tcPr>
            <w:tcW w:w="5040" w:type="dxa"/>
            <w:tcBorders>
              <w:top w:val="single" w:sz="4" w:space="0" w:color="000000"/>
              <w:left w:val="single" w:sz="4" w:space="0" w:color="000000"/>
            </w:tcBorders>
          </w:tcPr>
          <w:p w:rsidR="0016388B" w:rsidRDefault="0016388B" w:rsidP="00C67A6F">
            <w:pPr>
              <w:pStyle w:val="TAR"/>
            </w:pPr>
            <w:r>
              <w:t>reuse Rel-15</w:t>
            </w:r>
          </w:p>
          <w:p w:rsidR="0016388B" w:rsidRDefault="0016388B" w:rsidP="00C67A6F">
            <w:pPr>
              <w:pStyle w:val="TAR"/>
            </w:pPr>
            <w:r>
              <w:t>60 kHz SCS: 40 slots for CSI-RS resources 1 and 2</w:t>
            </w:r>
          </w:p>
          <w:p w:rsidR="0016388B" w:rsidRDefault="0016388B" w:rsidP="00C67A6F">
            <w:pPr>
              <w:pStyle w:val="TAR"/>
            </w:pPr>
            <w:r>
              <w:t>120 kHz SCS: 80 slots for CSI-RS resources 1 and 2</w:t>
            </w:r>
          </w:p>
        </w:tc>
      </w:tr>
      <w:tr w:rsidR="0016388B" w:rsidRPr="00AA685F" w:rsidTr="00C67A6F">
        <w:trPr>
          <w:trHeight w:val="137"/>
        </w:trPr>
        <w:tc>
          <w:tcPr>
            <w:tcW w:w="10080" w:type="dxa"/>
            <w:gridSpan w:val="2"/>
            <w:tcBorders>
              <w:top w:val="single" w:sz="4" w:space="0" w:color="000000"/>
            </w:tcBorders>
          </w:tcPr>
          <w:p w:rsidR="0016388B" w:rsidRPr="00AA685F" w:rsidRDefault="0016388B" w:rsidP="00C67A6F">
            <w:pPr>
              <w:pStyle w:val="TAN"/>
            </w:pPr>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p>
        </w:tc>
      </w:tr>
    </w:tbl>
    <w:p w:rsidR="0016388B" w:rsidRDefault="0016388B" w:rsidP="0016388B">
      <w:pPr>
        <w:pStyle w:val="EX"/>
        <w:ind w:left="0" w:firstLine="0"/>
      </w:pPr>
    </w:p>
    <w:p w:rsidR="0016388B" w:rsidRDefault="0016388B" w:rsidP="0016388B">
      <w:r>
        <w:t>RAN4 discussed the a</w:t>
      </w:r>
      <w:r w:rsidRPr="008A2DF4">
        <w:t xml:space="preserve">pplicability rule for peak direction for </w:t>
      </w:r>
      <w:r>
        <w:t>beam correspondence</w:t>
      </w:r>
      <w:r w:rsidRPr="008A2DF4">
        <w:t xml:space="preserve"> based on </w:t>
      </w:r>
      <w:r>
        <w:t>CSI-RS with the following outcome:  i</w:t>
      </w:r>
      <w:r w:rsidRPr="00822F8B">
        <w:t xml:space="preserve">f a UE supports beam correspondence based on </w:t>
      </w:r>
      <w:r>
        <w:t>CSI-RS</w:t>
      </w:r>
      <w:r w:rsidRPr="00822F8B">
        <w:t>, then the network can expect the UE to also fulfill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 (see Clause 4.2.1)</w:t>
      </w:r>
      <w:r w:rsidRPr="00610FE4">
        <w:t xml:space="preserve"> and CSI-RS based </w:t>
      </w:r>
      <w:r>
        <w:t>beam correspondence</w:t>
      </w:r>
      <w:r w:rsidRPr="00610FE4">
        <w:t xml:space="preserve"> in Rel-16</w:t>
      </w:r>
      <w:r>
        <w:t>.</w:t>
      </w:r>
    </w:p>
    <w:p w:rsidR="0016388B" w:rsidRDefault="0016388B" w:rsidP="0016388B"/>
    <w:p w:rsidR="0016388B" w:rsidRPr="0072356C" w:rsidRDefault="0016388B" w:rsidP="0016388B">
      <w:r>
        <w:t>Further elaborating on NOTE 1 in Table 4.2.2.2-1, an examination of the RAN1 design and associated signaling is provided below.</w:t>
      </w:r>
    </w:p>
    <w:p w:rsidR="0016388B" w:rsidRDefault="0016388B" w:rsidP="0016388B">
      <w:pPr>
        <w:spacing w:afterLines="50" w:after="120"/>
      </w:pPr>
    </w:p>
    <w:p w:rsidR="0016388B" w:rsidRDefault="0016388B" w:rsidP="0016388B">
      <w:pPr>
        <w:spacing w:afterLines="50" w:after="120"/>
      </w:pPr>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p>
    <w:p w:rsidR="0016388B" w:rsidRDefault="0016388B" w:rsidP="0016388B">
      <w:pPr>
        <w:spacing w:afterLines="50" w:after="120"/>
      </w:pPr>
      <w:r>
        <w:lastRenderedPageBreak/>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629841C7" wp14:editId="06205174">
            <wp:extent cx="5911850" cy="961390"/>
            <wp:effectExtent l="0" t="0" r="0" b="0"/>
            <wp:docPr id="23"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p>
    <w:p w:rsidR="0016388B" w:rsidRDefault="0016388B" w:rsidP="0016388B">
      <w:pPr>
        <w:spacing w:afterLines="50" w:after="120"/>
      </w:pPr>
      <w:r>
        <w:t xml:space="preserve"> For periodic CSI-RS configuration, we copy the configuration IE as below:</w:t>
      </w:r>
    </w:p>
    <w:bookmarkStart w:id="14" w:name="OLE_LINK1"/>
    <w:p w:rsidR="0016388B" w:rsidRDefault="0016388B" w:rsidP="0016388B">
      <w:pPr>
        <w:spacing w:afterLines="50" w:after="120"/>
      </w:pPr>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20E180AC" wp14:editId="0611FC7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14"/>
    </w:p>
    <w:p w:rsidR="0016388B" w:rsidRDefault="0016388B" w:rsidP="0016388B">
      <w:pPr>
        <w:spacing w:afterLines="50" w:after="120"/>
      </w:pPr>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7B0DFFC5" wp14:editId="631A136A">
            <wp:extent cx="5959475" cy="291465"/>
            <wp:effectExtent l="0" t="0" r="0" b="0"/>
            <wp:docPr id="24"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p>
    <w:p w:rsidR="0016388B" w:rsidRDefault="0016388B" w:rsidP="0016388B">
      <w:pPr>
        <w:spacing w:afterLines="50" w:after="120"/>
      </w:pPr>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p>
    <w:p w:rsidR="0016388B" w:rsidRDefault="0016388B" w:rsidP="0016388B">
      <w:pPr>
        <w:spacing w:afterLines="50" w:after="120"/>
      </w:pPr>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p>
    <w:p w:rsidR="0016388B" w:rsidRPr="0018210E" w:rsidRDefault="0016388B" w:rsidP="0016388B">
      <w:pPr>
        <w:rPr>
          <w:i/>
        </w:rPr>
      </w:pPr>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p>
    <w:p w:rsidR="0016388B" w:rsidRPr="0018210E" w:rsidRDefault="0016388B" w:rsidP="0016388B">
      <w:pPr>
        <w:pStyle w:val="B1"/>
        <w:rPr>
          <w:i/>
        </w:rPr>
      </w:pPr>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p>
    <w:p w:rsidR="0016388B" w:rsidRPr="0018210E" w:rsidRDefault="0016388B" w:rsidP="0016388B">
      <w:pPr>
        <w:pStyle w:val="B1"/>
        <w:rPr>
          <w:i/>
        </w:rPr>
      </w:pPr>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p>
    <w:p w:rsidR="0016388B" w:rsidRPr="002306D0" w:rsidRDefault="0016388B" w:rsidP="0016388B">
      <w:pPr>
        <w:pStyle w:val="B1"/>
        <w:rPr>
          <w:i/>
        </w:rPr>
      </w:pPr>
      <w:r w:rsidRPr="0018210E">
        <w:rPr>
          <w:i/>
        </w:rPr>
        <w:t>-</w:t>
      </w:r>
      <w:r w:rsidRPr="0018210E">
        <w:rPr>
          <w:i/>
        </w:rPr>
        <w:tab/>
        <w:t>'QCL-TypeC' with an SS/PBCH block and, when applicable, 'QCL-TypeD' with the same SS/PBCH block.</w:t>
      </w:r>
    </w:p>
    <w:p w:rsidR="0016388B" w:rsidRDefault="0016388B" w:rsidP="0016388B">
      <w:pPr>
        <w:spacing w:afterLines="50" w:after="120"/>
      </w:pPr>
    </w:p>
    <w:p w:rsidR="0016388B" w:rsidRDefault="0016388B" w:rsidP="0016388B">
      <w:pPr>
        <w:spacing w:afterLines="50" w:after="120"/>
      </w:pPr>
      <w:r>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p>
    <w:p w:rsidR="0016388B" w:rsidRDefault="0016388B" w:rsidP="0016388B">
      <w:pPr>
        <w:spacing w:afterLines="50" w:after="120"/>
      </w:pPr>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15" w:name="OLE_LINK2"/>
      <w:r>
        <w:t xml:space="preserve">it actually a test case with both SSB and CSI-RS, which violates the objective in the WID. </w:t>
      </w:r>
      <w:bookmarkEnd w:id="15"/>
    </w:p>
    <w:p w:rsidR="0016388B" w:rsidRDefault="0016388B" w:rsidP="0016388B">
      <w:pPr>
        <w:rPr>
          <w:lang w:eastAsia="ko-KR"/>
        </w:rPr>
      </w:pPr>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p>
    <w:p w:rsidR="0016388B" w:rsidRPr="009B48BC" w:rsidRDefault="0016388B" w:rsidP="0016388B">
      <w:pPr>
        <w:rPr>
          <w:lang w:eastAsia="ko-KR"/>
        </w:rPr>
      </w:pPr>
    </w:p>
    <w:p w:rsidR="0016388B" w:rsidRPr="001D57A3" w:rsidRDefault="0016388B" w:rsidP="0016388B">
      <w:pPr>
        <w:rPr>
          <w:lang w:eastAsia="ko-KR"/>
        </w:rPr>
      </w:pPr>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p>
    <w:p w:rsidR="0016388B" w:rsidRDefault="0016388B" w:rsidP="0016388B">
      <w:pPr>
        <w:rPr>
          <w:lang w:eastAsia="ko-KR"/>
        </w:rPr>
      </w:pPr>
      <w:r w:rsidRPr="001D57A3">
        <w:rPr>
          <w:lang w:eastAsia="ko-KR"/>
        </w:rPr>
        <w:lastRenderedPageBreak/>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p>
    <w:p w:rsidR="0016388B" w:rsidRPr="0016388B" w:rsidRDefault="0016388B" w:rsidP="0016388B"/>
    <w:p w:rsidR="00080512" w:rsidRDefault="00985766" w:rsidP="00985766">
      <w:pPr>
        <w:pStyle w:val="Heading2"/>
      </w:pPr>
      <w:bookmarkStart w:id="16" w:name="_Toc17903085"/>
      <w:r>
        <w:t>4.3</w:t>
      </w:r>
      <w:r>
        <w:tab/>
      </w:r>
      <w:r w:rsidRPr="00985766">
        <w:t>FR2 UE requirements for contiguous intra-band DL CA for aggregated bandwidth larger than 1</w:t>
      </w:r>
      <w:r w:rsidR="00287DE3">
        <w:t>2</w:t>
      </w:r>
      <w:r w:rsidRPr="00985766">
        <w:t>00 MHz</w:t>
      </w:r>
      <w:bookmarkEnd w:id="16"/>
    </w:p>
    <w:p w:rsidR="00985766" w:rsidRDefault="00985766" w:rsidP="00985766">
      <w:pPr>
        <w:pStyle w:val="Heading2"/>
      </w:pPr>
      <w:bookmarkStart w:id="17" w:name="_Toc17903086"/>
      <w:r>
        <w:t>4.4</w:t>
      </w:r>
      <w:r>
        <w:tab/>
      </w:r>
      <w:r w:rsidRPr="00985766">
        <w:t xml:space="preserve">FR2 UE requirements for non-contiguous intra-DL CA for </w:t>
      </w:r>
      <w:r w:rsidR="00287DE3" w:rsidRPr="00287DE3">
        <w:t>Frequency separation classes</w:t>
      </w:r>
      <w:r w:rsidR="00287DE3" w:rsidRPr="00287DE3" w:rsidDel="00287DE3">
        <w:t xml:space="preserve"> </w:t>
      </w:r>
      <w:r w:rsidRPr="00985766">
        <w:t>larger than 1400 MHz</w:t>
      </w:r>
      <w:bookmarkEnd w:id="17"/>
    </w:p>
    <w:p w:rsidR="0002433C" w:rsidRPr="00CF4F0A" w:rsidRDefault="0002433C" w:rsidP="00817281">
      <w:pPr>
        <w:pStyle w:val="Heading3"/>
      </w:pPr>
      <w:r w:rsidRPr="00CF4F0A">
        <w:t>4.</w:t>
      </w:r>
      <w:r>
        <w:t>4</w:t>
      </w:r>
      <w:r w:rsidRPr="00CF4F0A">
        <w:t>.1</w:t>
      </w:r>
      <w:r>
        <w:tab/>
      </w:r>
      <w:r w:rsidRPr="00CF4F0A">
        <w:tab/>
        <w:t>General</w:t>
      </w:r>
    </w:p>
    <w:p w:rsidR="0002433C" w:rsidRPr="00CF4F0A" w:rsidRDefault="0002433C" w:rsidP="0002433C">
      <w:pPr>
        <w:rPr>
          <w:rFonts w:eastAsia="SimSun"/>
          <w:lang w:eastAsia="ja-JP"/>
        </w:rPr>
      </w:pPr>
      <w:r w:rsidRPr="00CF4F0A">
        <w:rPr>
          <w:rFonts w:eastAsia="SimSun"/>
          <w:lang w:eastAsia="ja-JP"/>
        </w:rPr>
        <w:t>Enhanced DL CA aggregated BW is gated by:</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DL data pipe size in the digital domain</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 xml:space="preserve">Signal-handling bandwidth of the ‘front end’, which include RF electronics, ADCs, filters, etc. This parameter is identical to frequency separation, </w:t>
      </w:r>
      <w:r w:rsidRPr="00CF4F0A">
        <w:rPr>
          <w:rFonts w:eastAsia="SimSun"/>
        </w:rPr>
        <w:t xml:space="preserve">which is defined as the frequency span </w:t>
      </w:r>
      <w:r w:rsidRPr="00CF4F0A">
        <w:rPr>
          <w:rFonts w:eastAsia="SimSun"/>
          <w:lang w:eastAsia="ja-JP"/>
        </w:rPr>
        <w:t xml:space="preserve">between </w:t>
      </w:r>
      <w:bookmarkStart w:id="18" w:name="OLE_LINK21"/>
      <w:r w:rsidRPr="00CF4F0A">
        <w:rPr>
          <w:rFonts w:eastAsia="SimSun"/>
          <w:lang w:eastAsia="ja-JP"/>
        </w:rPr>
        <w:t>the lower edge of the lowest component carrier and the upper edge of the highest component carrier</w:t>
      </w:r>
      <w:bookmarkEnd w:id="18"/>
      <w:r w:rsidRPr="00CF4F0A">
        <w:rPr>
          <w:rFonts w:eastAsia="SimSun"/>
          <w:lang w:eastAsia="ja-JP"/>
        </w:rPr>
        <w:t xml:space="preserve"> that a UE can support simultaneously.</w:t>
      </w:r>
    </w:p>
    <w:p w:rsidR="0002433C" w:rsidRPr="00CF4F0A" w:rsidRDefault="0002433C" w:rsidP="0002433C">
      <w:pPr>
        <w:rPr>
          <w:rFonts w:eastAsia="SimSun"/>
          <w:lang w:eastAsia="ja-JP"/>
        </w:rPr>
      </w:pPr>
      <w:r w:rsidRPr="00CF4F0A">
        <w:rPr>
          <w:rFonts w:eastAsia="SimSun"/>
          <w:lang w:eastAsia="ja-JP"/>
        </w:rPr>
        <w:t>DL data pipe size enhancement is left to UE implementation. UE frequency separation enhancement is addressed in the UE architecture study in the next subsection. The following assumptions apply:</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UL electronics (frequency separation ability) and data handling capacity (‘data pipe’) are left untouched while the DL CA capability is enhanced</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DL CA frequency spectrum coverage, i.e the band where a UE can support placing DL CCs is contiguous. This assumption does not mean DL CA must also be contiguous.</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All DL CCs have the same AoA </w:t>
      </w:r>
    </w:p>
    <w:p w:rsidR="0002433C" w:rsidRDefault="0002433C" w:rsidP="0002433C">
      <w:pPr>
        <w:overflowPunct w:val="0"/>
        <w:autoSpaceDE w:val="0"/>
        <w:autoSpaceDN w:val="0"/>
        <w:adjustRightInd w:val="0"/>
        <w:contextualSpacing/>
        <w:textAlignment w:val="baseline"/>
      </w:pPr>
    </w:p>
    <w:p w:rsidR="0002433C" w:rsidRDefault="0002433C" w:rsidP="0002433C">
      <w:pPr>
        <w:rPr>
          <w:lang w:val="en-US"/>
        </w:rPr>
      </w:pPr>
      <w:r>
        <w:rPr>
          <w:lang w:val="en-US"/>
        </w:rPr>
        <w:t>The</w:t>
      </w:r>
      <w:r w:rsidRPr="00B67FC6">
        <w:rPr>
          <w:lang w:val="en-US"/>
        </w:rPr>
        <w:t xml:space="preserve"> UE can convey sufficient information about its RF CA capabilities to the network by signaling </w:t>
      </w:r>
      <w:r>
        <w:rPr>
          <w:lang w:val="en-US"/>
        </w:rPr>
        <w:t>the following three aspects:</w:t>
      </w:r>
    </w:p>
    <w:p w:rsidR="0002433C" w:rsidRDefault="0002433C" w:rsidP="0002433C">
      <w:pPr>
        <w:pStyle w:val="B1"/>
        <w:rPr>
          <w:lang w:val="en-US"/>
        </w:rPr>
      </w:pPr>
      <w:r>
        <w:rPr>
          <w:lang w:val="en-US"/>
        </w:rPr>
        <w:t>-</w:t>
      </w:r>
      <w:r>
        <w:rPr>
          <w:lang w:val="en-US"/>
        </w:rPr>
        <w:tab/>
        <w:t>S</w:t>
      </w:r>
      <w:r w:rsidRPr="00B67FC6">
        <w:rPr>
          <w:lang w:val="en-US"/>
        </w:rPr>
        <w:t>upport for specific b</w:t>
      </w:r>
      <w:r>
        <w:rPr>
          <w:lang w:val="en-US"/>
        </w:rPr>
        <w:t>and combinations</w:t>
      </w:r>
    </w:p>
    <w:p w:rsidR="0002433C" w:rsidRDefault="0002433C" w:rsidP="0002433C">
      <w:pPr>
        <w:pStyle w:val="B1"/>
        <w:rPr>
          <w:lang w:val="en-US"/>
        </w:rPr>
      </w:pPr>
      <w:r>
        <w:rPr>
          <w:lang w:val="en-US"/>
        </w:rPr>
        <w:t>-</w:t>
      </w:r>
      <w:r>
        <w:rPr>
          <w:lang w:val="en-US"/>
        </w:rPr>
        <w:tab/>
        <w:t>The frequency separation class</w:t>
      </w:r>
    </w:p>
    <w:p w:rsidR="0002433C" w:rsidRDefault="0002433C" w:rsidP="0002433C">
      <w:pPr>
        <w:pStyle w:val="B1"/>
        <w:rPr>
          <w:lang w:val="en-US"/>
        </w:rPr>
      </w:pPr>
      <w:r>
        <w:rPr>
          <w:lang w:val="en-US"/>
        </w:rPr>
        <w:t>-</w:t>
      </w:r>
      <w:r>
        <w:rPr>
          <w:lang w:val="en-US"/>
        </w:rPr>
        <w:tab/>
        <w:t xml:space="preserve">A restriction on the allocation of DL carriers relative to the UL carriers </w:t>
      </w:r>
    </w:p>
    <w:p w:rsidR="0002433C" w:rsidRDefault="0002433C" w:rsidP="0002433C">
      <w:pPr>
        <w:rPr>
          <w:lang w:val="en-US"/>
        </w:rPr>
      </w:pPr>
      <w:r>
        <w:rPr>
          <w:lang w:val="en-US"/>
        </w:rPr>
        <w:t>Based on this information, the network can configure the UE with CCs from the set of UE supported combinations and according to the applicable restrictions.  We can envision the following potential allocation cases.</w:t>
      </w:r>
    </w:p>
    <w:p w:rsidR="0002433C" w:rsidRPr="002C4561" w:rsidRDefault="0002433C" w:rsidP="0002433C">
      <w:pPr>
        <w:pStyle w:val="Heading3"/>
      </w:pPr>
      <w:r w:rsidRPr="002C4561">
        <w:t>4.4.2</w:t>
      </w:r>
      <w:r>
        <w:t xml:space="preserve"> </w:t>
      </w:r>
      <w:r w:rsidRPr="002C4561">
        <w:tab/>
        <w:t xml:space="preserve">UE Architecture Choices </w:t>
      </w:r>
    </w:p>
    <w:p w:rsidR="0002433C" w:rsidRPr="00CF4F0A" w:rsidRDefault="0002433C" w:rsidP="0002433C">
      <w:pPr>
        <w:pStyle w:val="Heading4"/>
      </w:pPr>
      <w:r w:rsidRPr="00CF4F0A">
        <w:t>4.</w:t>
      </w:r>
      <w:r>
        <w:t>4</w:t>
      </w:r>
      <w:r w:rsidRPr="00CF4F0A">
        <w:t>.2.1</w:t>
      </w:r>
      <w:r w:rsidRPr="00CF4F0A">
        <w:tab/>
      </w:r>
      <w:r w:rsidRPr="00CF4F0A">
        <w:tab/>
        <w:t>Single receive chain with expanded capability</w:t>
      </w:r>
    </w:p>
    <w:p w:rsidR="0002433C" w:rsidRPr="00CF4F0A" w:rsidRDefault="0002433C" w:rsidP="0002433C">
      <w:r w:rsidRPr="00CF4F0A">
        <w:t>The receiver design comprises a single chain with enhanced capability relative to rel. 15.</w:t>
      </w:r>
    </w:p>
    <w:p w:rsidR="0002433C" w:rsidRPr="00CF4F0A" w:rsidRDefault="0002433C" w:rsidP="0002433C">
      <w:r w:rsidRPr="00CF4F0A">
        <w:rPr>
          <w:noProof/>
        </w:rPr>
        <mc:AlternateContent>
          <mc:Choice Requires="wpc">
            <w:drawing>
              <wp:inline distT="0" distB="0" distL="0" distR="0" wp14:anchorId="0D2EA640" wp14:editId="51AC8E4F">
                <wp:extent cx="5473700" cy="10477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7" name="Picture 47"/>
                          <pic:cNvPicPr preferRelativeResize="0">
                            <a:picLocks noChangeAspect="1"/>
                          </pic:cNvPicPr>
                        </pic:nvPicPr>
                        <pic:blipFill>
                          <a:blip r:embed="rId32"/>
                          <a:stretch>
                            <a:fillRect/>
                          </a:stretch>
                        </pic:blipFill>
                        <pic:spPr>
                          <a:xfrm>
                            <a:off x="1581150" y="44451"/>
                            <a:ext cx="1837944" cy="969877"/>
                          </a:xfrm>
                          <a:prstGeom prst="rect">
                            <a:avLst/>
                          </a:prstGeom>
                        </pic:spPr>
                      </pic:pic>
                    </wpc:wpc>
                  </a:graphicData>
                </a:graphic>
              </wp:inline>
            </w:drawing>
          </mc:Choice>
          <mc:Fallback>
            <w:pict>
              <v:group w14:anchorId="50D8E742" id="Canvas 9" o:spid="_x0000_s1026" editas="canvas" style="width:431pt;height:82.5pt;mso-position-horizontal-relative:char;mso-position-vertical-relative:line" coordsize="54737,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737;height:10477;visibility:visible;mso-wrap-style:square" filled="t">
                  <v:fill o:detectmouseclick="t"/>
                  <v:path o:connecttype="none"/>
                </v:shape>
                <v:shape id="Picture 47" o:spid="_x0000_s1028"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3" o:title=""/>
                </v:shape>
                <w10:anchorlock/>
              </v:group>
            </w:pict>
          </mc:Fallback>
        </mc:AlternateContent>
      </w:r>
    </w:p>
    <w:p w:rsidR="0002433C" w:rsidRPr="00CF4F0A" w:rsidRDefault="0002433C" w:rsidP="0002433C">
      <w:pPr>
        <w:pStyle w:val="TH"/>
      </w:pPr>
      <w:r w:rsidRPr="00CF4F0A">
        <w:lastRenderedPageBreak/>
        <w:t>Figure 4.</w:t>
      </w:r>
      <w:r>
        <w:t>4</w:t>
      </w:r>
      <w:r w:rsidRPr="00CF4F0A">
        <w:t>.2.1-1: Single enhanced receiver to support wider frequency separation</w:t>
      </w:r>
    </w:p>
    <w:p w:rsidR="0002433C" w:rsidRPr="00CF4F0A" w:rsidRDefault="0002433C" w:rsidP="0002433C">
      <w:r w:rsidRPr="00CF4F0A">
        <w:t>The UL architecture in a UE with independent T/R LOs allows UL coverage to match DL coverage with retuning of TxLO. In the topology with common LOs, the enhanced DL coverage will extend past the UL coverage equally on both sides</w:t>
      </w:r>
      <w:r>
        <w:t>, unless the UL coverage is enhanced as well</w:t>
      </w:r>
      <w:r w:rsidRPr="00CF4F0A">
        <w:t>.</w:t>
      </w:r>
    </w:p>
    <w:p w:rsidR="0002433C" w:rsidRPr="00CF4F0A" w:rsidRDefault="0002433C" w:rsidP="0002433C">
      <w:pPr>
        <w:ind w:left="284"/>
      </w:pPr>
      <w:r w:rsidRPr="00CF4F0A">
        <w:rPr>
          <w:noProof/>
        </w:rPr>
        <mc:AlternateContent>
          <mc:Choice Requires="wpc">
            <w:drawing>
              <wp:inline distT="0" distB="0" distL="0" distR="0" wp14:anchorId="63DC5B37" wp14:editId="17A44A1D">
                <wp:extent cx="5486400" cy="2236429"/>
                <wp:effectExtent l="0" t="0" r="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5" name="Picture 55"/>
                          <pic:cNvPicPr>
                            <a:picLocks noChangeAspect="1"/>
                          </pic:cNvPicPr>
                        </pic:nvPicPr>
                        <pic:blipFill>
                          <a:blip r:embed="rId34"/>
                          <a:stretch>
                            <a:fillRect/>
                          </a:stretch>
                        </pic:blipFill>
                        <pic:spPr>
                          <a:xfrm>
                            <a:off x="2965451" y="19050"/>
                            <a:ext cx="2489200" cy="1865729"/>
                          </a:xfrm>
                          <a:prstGeom prst="rect">
                            <a:avLst/>
                          </a:prstGeom>
                        </pic:spPr>
                      </pic:pic>
                      <pic:pic xmlns:pic="http://schemas.openxmlformats.org/drawingml/2006/picture">
                        <pic:nvPicPr>
                          <pic:cNvPr id="113" name="Picture 113"/>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6146" y="5071"/>
                            <a:ext cx="2571151" cy="2200648"/>
                          </a:xfrm>
                          <a:prstGeom prst="rect">
                            <a:avLst/>
                          </a:prstGeom>
                          <a:noFill/>
                        </pic:spPr>
                      </pic:pic>
                    </wpc:wpc>
                  </a:graphicData>
                </a:graphic>
              </wp:inline>
            </w:drawing>
          </mc:Choice>
          <mc:Fallback>
            <w:pict>
              <v:group w14:anchorId="749E0BF2" id="Canvas 53" o:spid="_x0000_s1026" editas="canvas" style="width:6in;height:176.1pt;mso-position-horizontal-relative:char;mso-position-vertical-relative:line" coordsize="54864,22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">
                <v:shape id="_x0000_s1027" type="#_x0000_t75" style="position:absolute;width:54864;height:22358;visibility:visible;mso-wrap-style:square" filled="t">
                  <v:fill o:detectmouseclick="t"/>
                  <v:path o:connecttype="none"/>
                </v:shape>
                <v:shape id="Picture 55" o:spid="_x0000_s1028"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6" o:title=""/>
                </v:shape>
                <v:shape id="Picture 113" o:spid="_x0000_s1029"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7" o:title=""/>
                </v:shape>
                <w10:anchorlock/>
              </v:group>
            </w:pict>
          </mc:Fallback>
        </mc:AlternateContent>
      </w:r>
    </w:p>
    <w:p w:rsidR="0002433C" w:rsidRPr="00CF4F0A" w:rsidRDefault="0002433C" w:rsidP="0002433C">
      <w:pPr>
        <w:pStyle w:val="TH"/>
      </w:pPr>
      <w:r w:rsidRPr="00CF4F0A">
        <w:t>Figure 4.</w:t>
      </w:r>
      <w:r>
        <w:t>4</w:t>
      </w:r>
      <w:r w:rsidRPr="00CF4F0A">
        <w:t>.2.1-2: UL options for UE with single enhanced receiver chain</w:t>
      </w:r>
    </w:p>
    <w:p w:rsidR="0002433C" w:rsidRPr="00CF4F0A" w:rsidRDefault="0002433C" w:rsidP="0002433C">
      <w:pPr>
        <w:pStyle w:val="Heading4"/>
      </w:pPr>
      <w:r w:rsidRPr="00CF4F0A">
        <w:t>4.</w:t>
      </w:r>
      <w:r>
        <w:t>4</w:t>
      </w:r>
      <w:r w:rsidRPr="00CF4F0A">
        <w:t>.2.2</w:t>
      </w:r>
      <w:r w:rsidRPr="00CF4F0A">
        <w:tab/>
      </w:r>
      <w:r w:rsidRPr="00CF4F0A">
        <w:tab/>
        <w:t xml:space="preserve">Multiple parallel receive chains </w:t>
      </w:r>
    </w:p>
    <w:p w:rsidR="0002433C" w:rsidRPr="00CF4F0A" w:rsidRDefault="0002433C" w:rsidP="0002433C">
      <w:r w:rsidRPr="00CF4F0A">
        <w:t xml:space="preserve">This implementation arranges multiple receiver chains to work in parallel to deliver CA BW enhancement. </w:t>
      </w:r>
    </w:p>
    <w:p w:rsidR="0002433C" w:rsidRPr="00CF4F0A" w:rsidRDefault="0002433C" w:rsidP="0002433C">
      <w:r w:rsidRPr="00CF4F0A">
        <w:rPr>
          <w:noProof/>
        </w:rPr>
        <mc:AlternateContent>
          <mc:Choice Requires="wpc">
            <w:drawing>
              <wp:inline distT="0" distB="0" distL="0" distR="0" wp14:anchorId="14BBFB0D" wp14:editId="0A9AE443">
                <wp:extent cx="5899150" cy="2072400"/>
                <wp:effectExtent l="0" t="0" r="6350" b="4445"/>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 name="Picture 63">
                            <a:extLst>
                              <a:ext uri="{FF2B5EF4-FFF2-40B4-BE49-F238E27FC236}">
                                <a16:creationId xmlns:a16="http://schemas.microsoft.com/office/drawing/2014/main" id="{047327FE-D858-4F38-B4AB-57F811AD7ED3}"/>
                              </a:ext>
                            </a:extLst>
                          </pic:cNvPr>
                          <pic:cNvPicPr>
                            <a:picLocks noChangeAspect="1"/>
                          </pic:cNvPicPr>
                        </pic:nvPicPr>
                        <pic:blipFill>
                          <a:blip r:embed="rId38"/>
                          <a:stretch>
                            <a:fillRect/>
                          </a:stretch>
                        </pic:blipFill>
                        <pic:spPr>
                          <a:xfrm>
                            <a:off x="1653871" y="0"/>
                            <a:ext cx="1905040" cy="2072005"/>
                          </a:xfrm>
                          <a:prstGeom prst="rect">
                            <a:avLst/>
                          </a:prstGeom>
                        </pic:spPr>
                      </pic:pic>
                    </wpc:wpc>
                  </a:graphicData>
                </a:graphic>
              </wp:inline>
            </w:drawing>
          </mc:Choice>
          <mc:Fallback>
            <w:pict>
              <v:group w14:anchorId="1658339F" id="Canvas 44" o:spid="_x0000_s1026" editas="canvas" style="width:464.5pt;height:163.2pt;mso-position-horizontal-relative:char;mso-position-vertical-relative:line" coordsize="58991,20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">
                <v:shape id="_x0000_s1027" type="#_x0000_t75" style="position:absolute;width:58991;height:20720;visibility:visible;mso-wrap-style:square" filled="t">
                  <v:fill o:detectmouseclick="t"/>
                  <v:path o:connecttype="none"/>
                </v:shape>
                <v:shape id="Picture 63" o:spid="_x0000_s1028"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9" o:title=""/>
                </v:shape>
                <w10:anchorlock/>
              </v:group>
            </w:pict>
          </mc:Fallback>
        </mc:AlternateContent>
      </w:r>
    </w:p>
    <w:p w:rsidR="0002433C" w:rsidRPr="00CF4F0A" w:rsidRDefault="0002433C" w:rsidP="0002433C">
      <w:pPr>
        <w:pStyle w:val="TH"/>
      </w:pPr>
      <w:r w:rsidRPr="00CF4F0A">
        <w:t>Figure 4.</w:t>
      </w:r>
      <w:r>
        <w:t>4</w:t>
      </w:r>
      <w:r w:rsidRPr="00CF4F0A">
        <w:t>.2.2-1: Multiple receiver chains to support wider frequency separation</w:t>
      </w:r>
    </w:p>
    <w:p w:rsidR="0002433C" w:rsidRPr="00CF4F0A" w:rsidRDefault="0002433C" w:rsidP="0002433C">
      <w:r w:rsidRPr="00CF4F0A">
        <w:t xml:space="preserve">For UEs with independent Rx and Tx LOs, the UE’s UL coverage can be made to match it with retuning of TxLO. For UEs that utilize a common LO, the UL coverage must be closely related to DL coverage of one of the receivers. </w:t>
      </w:r>
    </w:p>
    <w:p w:rsidR="0002433C" w:rsidRPr="00CF4F0A" w:rsidRDefault="0002433C" w:rsidP="0002433C">
      <w:r w:rsidRPr="00CF4F0A">
        <w:rPr>
          <w:noProof/>
        </w:rPr>
        <w:lastRenderedPageBreak/>
        <mc:AlternateContent>
          <mc:Choice Requires="wpc">
            <w:drawing>
              <wp:inline distT="0" distB="0" distL="0" distR="0" wp14:anchorId="73339D34" wp14:editId="1E22BCF1">
                <wp:extent cx="5486400" cy="2444750"/>
                <wp:effectExtent l="0" t="0" r="0" b="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5" name="Picture 65">
                            <a:extLst>
                              <a:ext uri="{FF2B5EF4-FFF2-40B4-BE49-F238E27FC236}">
                                <a16:creationId xmlns:a16="http://schemas.microsoft.com/office/drawing/2014/main" id="{9BFCA8EF-63ED-428E-BEDC-6A8C21AB31A1}"/>
                              </a:ext>
                            </a:extLst>
                          </pic:cNvPr>
                          <pic:cNvPicPr>
                            <a:picLocks noChangeAspect="1"/>
                          </pic:cNvPicPr>
                        </pic:nvPicPr>
                        <pic:blipFill>
                          <a:blip r:embed="rId40"/>
                          <a:stretch>
                            <a:fillRect/>
                          </a:stretch>
                        </pic:blipFill>
                        <pic:spPr>
                          <a:xfrm>
                            <a:off x="0" y="0"/>
                            <a:ext cx="1983154" cy="2444750"/>
                          </a:xfrm>
                          <a:prstGeom prst="rect">
                            <a:avLst/>
                          </a:prstGeom>
                        </pic:spPr>
                      </pic:pic>
                      <pic:pic xmlns:pic="http://schemas.openxmlformats.org/drawingml/2006/picture">
                        <pic:nvPicPr>
                          <pic:cNvPr id="66" name="Picture 66">
                            <a:extLst>
                              <a:ext uri="{FF2B5EF4-FFF2-40B4-BE49-F238E27FC236}">
                                <a16:creationId xmlns:a16="http://schemas.microsoft.com/office/drawing/2014/main" id="{83D2E4C7-FBF1-445C-9091-99032B888FA7}"/>
                              </a:ext>
                            </a:extLst>
                          </pic:cNvPr>
                          <pic:cNvPicPr>
                            <a:picLocks noChangeAspect="1"/>
                          </pic:cNvPicPr>
                        </pic:nvPicPr>
                        <pic:blipFill>
                          <a:blip r:embed="rId41"/>
                          <a:stretch>
                            <a:fillRect/>
                          </a:stretch>
                        </pic:blipFill>
                        <pic:spPr>
                          <a:xfrm>
                            <a:off x="3503246" y="0"/>
                            <a:ext cx="1983154" cy="2444750"/>
                          </a:xfrm>
                          <a:prstGeom prst="rect">
                            <a:avLst/>
                          </a:prstGeom>
                        </pic:spPr>
                      </pic:pic>
                    </wpc:wpc>
                  </a:graphicData>
                </a:graphic>
              </wp:inline>
            </w:drawing>
          </mc:Choice>
          <mc:Fallback>
            <w:pict>
              <v:group w14:anchorId="3216EC21" id="Canvas 48" o:spid="_x0000_s1026" editas="canvas" style="width:6in;height:192.5pt;mso-position-horizontal-relative:char;mso-position-vertical-relative:line" coordsize="54864,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">
                <v:shape id="_x0000_s1027" type="#_x0000_t75" style="position:absolute;width:54864;height:24447;visibility:visible;mso-wrap-style:square" filled="t">
                  <v:fill o:detectmouseclick="t"/>
                  <v:path o:connecttype="none"/>
                </v:shape>
                <v:shape id="Picture 65" o:spid="_x0000_s1028"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42" o:title=""/>
                </v:shape>
                <v:shape id="Picture 66" o:spid="_x0000_s1029"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43" o:title=""/>
                </v:shape>
                <w10:anchorlock/>
              </v:group>
            </w:pict>
          </mc:Fallback>
        </mc:AlternateContent>
      </w:r>
    </w:p>
    <w:p w:rsidR="0002433C" w:rsidRPr="00CF4F0A" w:rsidRDefault="0002433C" w:rsidP="0002433C">
      <w:pPr>
        <w:pStyle w:val="TH"/>
      </w:pPr>
      <w:r w:rsidRPr="00CF4F0A">
        <w:t>Figure 4.</w:t>
      </w:r>
      <w:r>
        <w:t>4</w:t>
      </w:r>
      <w:r w:rsidRPr="00CF4F0A">
        <w:t>.2.2-2: UL options for UE with multiple receiver chain</w:t>
      </w:r>
      <w:r>
        <w:t>s</w:t>
      </w:r>
    </w:p>
    <w:p w:rsidR="0002433C" w:rsidRPr="00CF4F0A" w:rsidRDefault="0002433C" w:rsidP="0002433C">
      <w:pPr>
        <w:pStyle w:val="Heading4"/>
      </w:pPr>
      <w:r w:rsidRPr="00CF4F0A">
        <w:rPr>
          <w:sz w:val="28"/>
          <w:szCs w:val="28"/>
        </w:rPr>
        <w:t>4.</w:t>
      </w:r>
      <w:r>
        <w:rPr>
          <w:sz w:val="28"/>
          <w:szCs w:val="28"/>
        </w:rPr>
        <w:t>4</w:t>
      </w:r>
      <w:r w:rsidRPr="00CF4F0A">
        <w:rPr>
          <w:sz w:val="28"/>
          <w:szCs w:val="28"/>
        </w:rPr>
        <w:t>.2.3</w:t>
      </w:r>
      <w:r w:rsidRPr="00CF4F0A">
        <w:rPr>
          <w:sz w:val="28"/>
          <w:szCs w:val="28"/>
        </w:rPr>
        <w:tab/>
      </w:r>
      <w:r w:rsidRPr="00CF4F0A">
        <w:rPr>
          <w:sz w:val="28"/>
          <w:szCs w:val="28"/>
        </w:rPr>
        <w:tab/>
      </w:r>
      <w:r w:rsidRPr="00CF4F0A">
        <w:t>UE architecture summary</w:t>
      </w:r>
    </w:p>
    <w:p w:rsidR="0002433C" w:rsidRPr="00CF4F0A" w:rsidRDefault="0002433C" w:rsidP="0002433C">
      <w:r w:rsidRPr="00CF4F0A">
        <w:t>The UE topologies above exhibit differing UL and DL coverage, summarized in table 4.</w:t>
      </w:r>
      <w:r>
        <w:t>4</w:t>
      </w:r>
      <w:r w:rsidRPr="00CF4F0A">
        <w:t>.2.3-1.</w:t>
      </w:r>
    </w:p>
    <w:tbl>
      <w:tblPr>
        <w:tblStyle w:val="TableGrid3"/>
        <w:tblW w:w="0" w:type="auto"/>
        <w:tblLook w:val="04A0" w:firstRow="1" w:lastRow="0" w:firstColumn="1" w:lastColumn="0" w:noHBand="0" w:noVBand="1"/>
      </w:tblPr>
      <w:tblGrid>
        <w:gridCol w:w="3207"/>
        <w:gridCol w:w="3207"/>
        <w:gridCol w:w="3207"/>
      </w:tblGrid>
      <w:tr w:rsidR="0002433C" w:rsidRPr="00CF4F0A" w:rsidTr="0002433C">
        <w:trPr>
          <w:trHeight w:val="345"/>
        </w:trPr>
        <w:tc>
          <w:tcPr>
            <w:tcW w:w="3207" w:type="dxa"/>
            <w:vMerge w:val="restart"/>
          </w:tcPr>
          <w:p w:rsidR="0002433C" w:rsidRPr="00CF4F0A" w:rsidRDefault="0002433C" w:rsidP="0002433C"/>
        </w:tc>
        <w:tc>
          <w:tcPr>
            <w:tcW w:w="6414" w:type="dxa"/>
            <w:gridSpan w:val="2"/>
          </w:tcPr>
          <w:p w:rsidR="0002433C" w:rsidRPr="00CF4F0A" w:rsidRDefault="0002433C" w:rsidP="0002433C">
            <w:r w:rsidRPr="00CF4F0A">
              <w:t>UL Coverage in Relation to enhanced DL coverage type</w:t>
            </w:r>
          </w:p>
        </w:tc>
      </w:tr>
      <w:tr w:rsidR="0002433C" w:rsidRPr="00CF4F0A" w:rsidTr="0002433C">
        <w:trPr>
          <w:trHeight w:val="344"/>
        </w:trPr>
        <w:tc>
          <w:tcPr>
            <w:tcW w:w="3207" w:type="dxa"/>
            <w:vMerge/>
          </w:tcPr>
          <w:p w:rsidR="0002433C" w:rsidRPr="00CF4F0A" w:rsidRDefault="0002433C" w:rsidP="0002433C">
            <w:pPr>
              <w:rPr>
                <w:highlight w:val="yellow"/>
              </w:rPr>
            </w:pPr>
          </w:p>
        </w:tc>
        <w:tc>
          <w:tcPr>
            <w:tcW w:w="3207" w:type="dxa"/>
          </w:tcPr>
          <w:p w:rsidR="0002433C" w:rsidRPr="00CF4F0A" w:rsidRDefault="0002433C" w:rsidP="0002433C">
            <w:r w:rsidRPr="00CB6654">
              <w:t xml:space="preserve">Independent </w:t>
            </w:r>
            <w:r w:rsidRPr="00FF254F">
              <w:t>R/T LO</w:t>
            </w:r>
            <w:r w:rsidRPr="00CB6654">
              <w:t>s</w:t>
            </w:r>
          </w:p>
        </w:tc>
        <w:tc>
          <w:tcPr>
            <w:tcW w:w="3207" w:type="dxa"/>
          </w:tcPr>
          <w:p w:rsidR="0002433C" w:rsidRPr="00CF4F0A" w:rsidRDefault="0002433C" w:rsidP="0002433C">
            <w:r w:rsidRPr="00CB6654">
              <w:t xml:space="preserve">Common </w:t>
            </w:r>
            <w:r w:rsidRPr="00FF254F">
              <w:t>R/T LOs</w:t>
            </w:r>
          </w:p>
        </w:tc>
      </w:tr>
      <w:tr w:rsidR="0002433C" w:rsidRPr="00CF4F0A" w:rsidTr="0002433C">
        <w:tc>
          <w:tcPr>
            <w:tcW w:w="3207" w:type="dxa"/>
          </w:tcPr>
          <w:p w:rsidR="0002433C" w:rsidRPr="00CF4F0A" w:rsidRDefault="0002433C" w:rsidP="0002433C">
            <w:r w:rsidRPr="00CF4F0A">
              <w:t>Single Enhanced receiver</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equally on both sides</w:t>
            </w:r>
          </w:p>
        </w:tc>
      </w:tr>
      <w:tr w:rsidR="0002433C" w:rsidRPr="00CF4F0A" w:rsidTr="0002433C">
        <w:tc>
          <w:tcPr>
            <w:tcW w:w="3207" w:type="dxa"/>
          </w:tcPr>
          <w:p w:rsidR="0002433C" w:rsidRPr="00CF4F0A" w:rsidRDefault="0002433C" w:rsidP="0002433C">
            <w:r w:rsidRPr="00CF4F0A">
              <w:t>Multiple Rel. 15 receivers</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on one side</w:t>
            </w:r>
            <w:r>
              <w:t>. Additional DL-only spectrum is configurable to be on higher-frequency side or lower-frequency side of UL spectrum.</w:t>
            </w:r>
          </w:p>
        </w:tc>
      </w:tr>
    </w:tbl>
    <w:p w:rsidR="0002433C" w:rsidRPr="00CF4F0A" w:rsidRDefault="0002433C" w:rsidP="0002433C">
      <w:pPr>
        <w:pStyle w:val="TH"/>
      </w:pPr>
      <w:r w:rsidRPr="00CF4F0A">
        <w:t>Table 4.</w:t>
      </w:r>
      <w:r>
        <w:t>4</w:t>
      </w:r>
      <w:r w:rsidRPr="00CF4F0A">
        <w:t xml:space="preserve">.2.3-1: UL and DL coverage comparison for UEs </w:t>
      </w:r>
    </w:p>
    <w:p w:rsidR="0002433C" w:rsidRPr="002C4561" w:rsidRDefault="0002433C" w:rsidP="0002433C">
      <w:pPr>
        <w:pStyle w:val="Heading3"/>
      </w:pPr>
      <w:r w:rsidRPr="002C4561">
        <w:t>4.4.3</w:t>
      </w:r>
      <w:r w:rsidRPr="002C4561">
        <w:tab/>
      </w:r>
      <w:r w:rsidRPr="002C4561">
        <w:tab/>
        <w:t>Feature Definition</w:t>
      </w:r>
    </w:p>
    <w:p w:rsidR="0002433C" w:rsidRPr="00BC7CF4" w:rsidRDefault="0002433C" w:rsidP="0002433C">
      <w:r>
        <w:t>For Rel-16, the DL intra-band CA BW enhancement feature is the definition of UE capability to support DL-only coverage spectrum. This enhancement is in addition to the common UL+DL coverage spectrum of UE carried over from Rel-15.</w:t>
      </w:r>
    </w:p>
    <w:p w:rsidR="0002433C" w:rsidRPr="00F3217C" w:rsidRDefault="0002433C" w:rsidP="0002433C">
      <w:pPr>
        <w:pStyle w:val="Heading3"/>
      </w:pPr>
      <w:r w:rsidRPr="00F3217C">
        <w:t>4.4.</w:t>
      </w:r>
      <w:r>
        <w:t>4</w:t>
      </w:r>
      <w:r w:rsidRPr="00F3217C">
        <w:tab/>
        <w:t xml:space="preserve">UE DL-only spectrum extension cases </w:t>
      </w:r>
    </w:p>
    <w:p w:rsidR="0002433C" w:rsidRPr="00F3217C" w:rsidRDefault="0002433C" w:rsidP="0002433C">
      <w:pPr>
        <w:rPr>
          <w:lang w:val="en-US"/>
        </w:rPr>
      </w:pPr>
      <w:r w:rsidRPr="00F3217C">
        <w:t xml:space="preserve">The assumption for the DL-only spectrum extension cases assumes that DL </w:t>
      </w:r>
      <w:r w:rsidRPr="00F3217C">
        <w:rPr>
          <w:lang w:val="en-US"/>
        </w:rPr>
        <w:t>Fs ≥ 1400 MHz as an enhancement over Rel-15 UE capability. Based on this assumption the network should be constrained by two factors:</w:t>
      </w:r>
    </w:p>
    <w:p w:rsidR="0002433C" w:rsidRPr="00F3217C" w:rsidRDefault="0002433C" w:rsidP="0002433C">
      <w:pPr>
        <w:numPr>
          <w:ilvl w:val="0"/>
          <w:numId w:val="9"/>
        </w:numPr>
        <w:contextualSpacing/>
      </w:pPr>
      <w:r w:rsidRPr="00F3217C">
        <w:t xml:space="preserve">Frequency separation class for UL and DL </w:t>
      </w:r>
    </w:p>
    <w:p w:rsidR="0002433C" w:rsidRPr="00F3217C" w:rsidRDefault="0002433C" w:rsidP="0002433C">
      <w:pPr>
        <w:numPr>
          <w:ilvl w:val="0"/>
          <w:numId w:val="9"/>
        </w:numPr>
        <w:contextualSpacing/>
      </w:pPr>
      <w:r w:rsidRPr="00F3217C">
        <w:t>UL coverage spectrum contained within the DL coverage spectrum</w:t>
      </w:r>
    </w:p>
    <w:p w:rsidR="0002433C" w:rsidRPr="00F3217C" w:rsidRDefault="0002433C" w:rsidP="0002433C">
      <w:pPr>
        <w:ind w:left="720"/>
        <w:contextualSpacing/>
      </w:pPr>
    </w:p>
    <w:tbl>
      <w:tblPr>
        <w:tblStyle w:val="TableGrid"/>
        <w:tblW w:w="9351" w:type="dxa"/>
        <w:jc w:val="center"/>
        <w:tblLayout w:type="fixed"/>
        <w:tblLook w:val="04A0" w:firstRow="1" w:lastRow="0" w:firstColumn="1" w:lastColumn="0" w:noHBand="0" w:noVBand="1"/>
      </w:tblPr>
      <w:tblGrid>
        <w:gridCol w:w="2996"/>
        <w:gridCol w:w="3233"/>
        <w:gridCol w:w="3122"/>
      </w:tblGrid>
      <w:tr w:rsidR="0002433C" w:rsidRPr="00F3217C" w:rsidTr="0002433C">
        <w:trPr>
          <w:trHeight w:val="513"/>
          <w:jc w:val="center"/>
        </w:trPr>
        <w:tc>
          <w:tcPr>
            <w:tcW w:w="2996" w:type="dxa"/>
            <w:vAlign w:val="center"/>
          </w:tcPr>
          <w:p w:rsidR="0002433C" w:rsidRPr="00F3217C" w:rsidRDefault="0002433C" w:rsidP="0002433C">
            <w:pPr>
              <w:jc w:val="center"/>
              <w:rPr>
                <w:b/>
                <w:bCs/>
              </w:rPr>
            </w:pPr>
            <w:r w:rsidRPr="00F3217C">
              <w:rPr>
                <w:b/>
                <w:bCs/>
              </w:rPr>
              <w:t>Case 1: No restriction</w:t>
            </w:r>
          </w:p>
        </w:tc>
        <w:tc>
          <w:tcPr>
            <w:tcW w:w="3233" w:type="dxa"/>
            <w:vAlign w:val="center"/>
          </w:tcPr>
          <w:p w:rsidR="0002433C" w:rsidRPr="00F3217C" w:rsidRDefault="0002433C" w:rsidP="0002433C">
            <w:pPr>
              <w:jc w:val="center"/>
              <w:rPr>
                <w:b/>
                <w:bCs/>
              </w:rPr>
            </w:pPr>
            <w:r w:rsidRPr="00F3217C">
              <w:rPr>
                <w:b/>
                <w:bCs/>
              </w:rPr>
              <w:t>Case 2: Symmetric extension</w:t>
            </w:r>
          </w:p>
        </w:tc>
        <w:tc>
          <w:tcPr>
            <w:tcW w:w="3122" w:type="dxa"/>
            <w:vAlign w:val="center"/>
          </w:tcPr>
          <w:p w:rsidR="0002433C" w:rsidRPr="00F3217C" w:rsidRDefault="0002433C" w:rsidP="0002433C">
            <w:pPr>
              <w:jc w:val="center"/>
              <w:rPr>
                <w:b/>
                <w:bCs/>
              </w:rPr>
            </w:pPr>
            <w:r w:rsidRPr="00F3217C">
              <w:rPr>
                <w:b/>
                <w:bCs/>
              </w:rPr>
              <w:t>Case 3: One-sided extension</w:t>
            </w:r>
          </w:p>
        </w:tc>
      </w:tr>
      <w:tr w:rsidR="0002433C" w:rsidRPr="00F3217C" w:rsidTr="0002433C">
        <w:trPr>
          <w:trHeight w:val="320"/>
          <w:jc w:val="center"/>
        </w:trPr>
        <w:tc>
          <w:tcPr>
            <w:tcW w:w="2996" w:type="dxa"/>
          </w:tcPr>
          <w:p w:rsidR="0002433C" w:rsidRPr="00F3217C" w:rsidRDefault="0002433C" w:rsidP="0002433C"/>
          <w:p w:rsidR="0002433C" w:rsidRPr="00F3217C" w:rsidRDefault="0002433C" w:rsidP="0002433C">
            <w:pPr>
              <w:jc w:val="center"/>
            </w:pPr>
            <w:r w:rsidRPr="00F3217C">
              <w:rPr>
                <w:noProof/>
                <w:lang w:val="en-US"/>
              </w:rPr>
              <w:lastRenderedPageBreak/>
              <w:drawing>
                <wp:inline distT="0" distB="0" distL="0" distR="0" wp14:anchorId="35B73681" wp14:editId="50B2BB3E">
                  <wp:extent cx="1761067" cy="65263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9816"/>
                          <a:stretch/>
                        </pic:blipFill>
                        <pic:spPr bwMode="auto">
                          <a:xfrm>
                            <a:off x="0" y="0"/>
                            <a:ext cx="1780478" cy="659825"/>
                          </a:xfrm>
                          <a:prstGeom prst="rect">
                            <a:avLst/>
                          </a:prstGeom>
                          <a:ln>
                            <a:noFill/>
                          </a:ln>
                          <a:extLst>
                            <a:ext uri="{53640926-AAD7-44D8-BBD7-CCE9431645EC}">
                              <a14:shadowObscured xmlns:a14="http://schemas.microsoft.com/office/drawing/2010/main"/>
                            </a:ext>
                          </a:extLst>
                        </pic:spPr>
                      </pic:pic>
                    </a:graphicData>
                  </a:graphic>
                </wp:inline>
              </w:drawing>
            </w:r>
          </w:p>
        </w:tc>
        <w:tc>
          <w:tcPr>
            <w:tcW w:w="3233" w:type="dxa"/>
          </w:tcPr>
          <w:p w:rsidR="0002433C" w:rsidRPr="00F3217C" w:rsidRDefault="0002433C" w:rsidP="0002433C"/>
          <w:p w:rsidR="0002433C" w:rsidRPr="00F3217C" w:rsidRDefault="0002433C" w:rsidP="0002433C">
            <w:r w:rsidRPr="00F3217C">
              <w:rPr>
                <w:noProof/>
                <w:lang w:val="en-US"/>
              </w:rPr>
              <w:lastRenderedPageBreak/>
              <w:drawing>
                <wp:inline distT="0" distB="0" distL="0" distR="0" wp14:anchorId="73C62531" wp14:editId="138DC9AE">
                  <wp:extent cx="1752600" cy="66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0388"/>
                          <a:stretch/>
                        </pic:blipFill>
                        <pic:spPr bwMode="auto">
                          <a:xfrm>
                            <a:off x="0" y="0"/>
                            <a:ext cx="1778672" cy="671970"/>
                          </a:xfrm>
                          <a:prstGeom prst="rect">
                            <a:avLst/>
                          </a:prstGeom>
                          <a:ln>
                            <a:noFill/>
                          </a:ln>
                          <a:extLst>
                            <a:ext uri="{53640926-AAD7-44D8-BBD7-CCE9431645EC}">
                              <a14:shadowObscured xmlns:a14="http://schemas.microsoft.com/office/drawing/2010/main"/>
                            </a:ext>
                          </a:extLst>
                        </pic:spPr>
                      </pic:pic>
                    </a:graphicData>
                  </a:graphic>
                </wp:inline>
              </w:drawing>
            </w:r>
          </w:p>
        </w:tc>
        <w:tc>
          <w:tcPr>
            <w:tcW w:w="3122" w:type="dxa"/>
          </w:tcPr>
          <w:p w:rsidR="0002433C" w:rsidRPr="00F3217C" w:rsidRDefault="0002433C" w:rsidP="0002433C"/>
          <w:p w:rsidR="0002433C" w:rsidRPr="00F3217C" w:rsidRDefault="0002433C" w:rsidP="0002433C">
            <w:r w:rsidRPr="00F3217C">
              <w:rPr>
                <w:noProof/>
              </w:rPr>
              <w:lastRenderedPageBreak/>
              <w:drawing>
                <wp:inline distT="0" distB="0" distL="0" distR="0" wp14:anchorId="417EDBDF" wp14:editId="3AC5D4AD">
                  <wp:extent cx="1845734" cy="6687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49272"/>
                          <a:stretch/>
                        </pic:blipFill>
                        <pic:spPr bwMode="auto">
                          <a:xfrm>
                            <a:off x="0" y="0"/>
                            <a:ext cx="1864784" cy="675654"/>
                          </a:xfrm>
                          <a:prstGeom prst="rect">
                            <a:avLst/>
                          </a:prstGeom>
                          <a:ln>
                            <a:noFill/>
                          </a:ln>
                          <a:extLst>
                            <a:ext uri="{53640926-AAD7-44D8-BBD7-CCE9431645EC}">
                              <a14:shadowObscured xmlns:a14="http://schemas.microsoft.com/office/drawing/2010/main"/>
                            </a:ext>
                          </a:extLst>
                        </pic:spPr>
                      </pic:pic>
                    </a:graphicData>
                  </a:graphic>
                </wp:inline>
              </w:drawing>
            </w:r>
          </w:p>
        </w:tc>
      </w:tr>
    </w:tbl>
    <w:p w:rsidR="0002433C" w:rsidRPr="00F3217C" w:rsidRDefault="0002433C" w:rsidP="0002433C">
      <w:pPr>
        <w:spacing w:after="0"/>
        <w:rPr>
          <w:rFonts w:ascii="Helvetica" w:hAnsi="Helvetica"/>
          <w:color w:val="0056D6"/>
          <w:sz w:val="18"/>
          <w:szCs w:val="18"/>
          <w:lang w:eastAsia="en-GB"/>
        </w:rPr>
      </w:pPr>
    </w:p>
    <w:p w:rsidR="0002433C" w:rsidRPr="00F3217C" w:rsidRDefault="0002433C" w:rsidP="0002433C">
      <w:pPr>
        <w:spacing w:after="0"/>
      </w:pPr>
      <w:bookmarkStart w:id="19" w:name="_Hlk38829874"/>
      <w:r w:rsidRPr="00F3217C">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w:t>
      </w:r>
      <w:r>
        <w:t xml:space="preserve"> The UE implementation in this case may need a dedicated UL LO which increases complexity.</w:t>
      </w:r>
    </w:p>
    <w:p w:rsidR="0002433C" w:rsidRPr="00F3217C" w:rsidRDefault="0002433C" w:rsidP="0002433C">
      <w:pPr>
        <w:spacing w:after="0"/>
      </w:pPr>
    </w:p>
    <w:p w:rsidR="0002433C" w:rsidRPr="00F3217C" w:rsidRDefault="0002433C" w:rsidP="0002433C">
      <w:pPr>
        <w:spacing w:after="0"/>
        <w:rPr>
          <w:lang w:val="en-US"/>
        </w:rPr>
      </w:pPr>
      <w:r w:rsidRPr="00F3217C">
        <w:t xml:space="preserve">In Case 2 the UE supports symmetric extension of bidirectional coverage spectrum for DL only. </w:t>
      </w:r>
      <w:r w:rsidRPr="00F3217C">
        <w:rPr>
          <w:lang w:val="en-US"/>
        </w:rPr>
        <w:t>These UEs need to further restrict the allocation of DL carriers such that the UL coverage spectrum is centered within the DL coverage spectrum. The UE implementation in this case may reduce the RF architecture complexity by sharing the LO between UL and D</w:t>
      </w:r>
      <w:r>
        <w:rPr>
          <w:lang w:val="en-US"/>
        </w:rPr>
        <w:t xml:space="preserve">L, but it may increase the network’s difficulty in exploiting available DL spectrum in the general case. </w:t>
      </w:r>
    </w:p>
    <w:p w:rsidR="0002433C" w:rsidRPr="00F3217C" w:rsidRDefault="0002433C" w:rsidP="0002433C">
      <w:pPr>
        <w:spacing w:after="0"/>
        <w:rPr>
          <w:lang w:val="en-US"/>
        </w:rPr>
      </w:pPr>
    </w:p>
    <w:p w:rsidR="0002433C" w:rsidRPr="00F3217C" w:rsidRDefault="0002433C" w:rsidP="0002433C">
      <w:pPr>
        <w:spacing w:after="0"/>
      </w:pPr>
      <w:r w:rsidRPr="00F3217C">
        <w:rPr>
          <w:lang w:val="en-US"/>
        </w:rPr>
        <w:t xml:space="preserve">In Case 3 the UE supports one-sided extension of bidirectional coverage spectrum for DL only. </w:t>
      </w:r>
      <w:r>
        <w:rPr>
          <w:lang w:val="en-US"/>
        </w:rPr>
        <w:t xml:space="preserve"> The UE implementation in this case provides a tradeoff between full flexibility/high complexity in case 1 and high restrictive allocation/large DL captured spectrum in case 2. </w:t>
      </w:r>
    </w:p>
    <w:bookmarkEnd w:id="19"/>
    <w:p w:rsidR="0002433C" w:rsidRPr="00F3217C" w:rsidRDefault="0002433C" w:rsidP="0002433C">
      <w:pPr>
        <w:spacing w:after="0"/>
      </w:pPr>
    </w:p>
    <w:p w:rsidR="0002433C" w:rsidRPr="00F3217C" w:rsidRDefault="0002433C" w:rsidP="0002433C">
      <w:pPr>
        <w:pStyle w:val="Heading4"/>
      </w:pPr>
      <w:r w:rsidRPr="00F3217C">
        <w:t>4.4.</w:t>
      </w:r>
      <w:r>
        <w:t>4.1</w:t>
      </w:r>
      <w:r w:rsidRPr="00F3217C">
        <w:tab/>
        <w:t>Frequency separation classes for DL-only spectrum</w:t>
      </w:r>
    </w:p>
    <w:p w:rsidR="0002433C" w:rsidRDefault="0002433C" w:rsidP="0002433C">
      <w:pPr>
        <w:spacing w:after="0"/>
        <w:rPr>
          <w:rFonts w:eastAsia="SimSun"/>
        </w:rPr>
      </w:pPr>
      <w:r w:rsidRPr="00F3217C">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F3217C">
        <w:rPr>
          <w:lang w:val="en-US"/>
        </w:rPr>
        <w:t>.  The frequency separation classes for DL only</w:t>
      </w:r>
      <w:r>
        <w:rPr>
          <w:lang w:val="en-US"/>
        </w:rPr>
        <w:t xml:space="preserve"> spectrum</w:t>
      </w:r>
      <w:r w:rsidRPr="00F3217C">
        <w:rPr>
          <w:lang w:val="en-US"/>
        </w:rPr>
        <w:t xml:space="preserve"> are specified in Table 4.4.2-1, which </w:t>
      </w:r>
      <w:r w:rsidRPr="00F3217C">
        <w:rPr>
          <w:rFonts w:eastAsia="SimSun"/>
        </w:rPr>
        <w:t>indicates the maximum DL-only frequency separation span of DL CCs that UE can support per band.</w:t>
      </w:r>
      <w:r>
        <w:rPr>
          <w:rFonts w:eastAsia="SimSun"/>
        </w:rPr>
        <w:t xml:space="preserve"> The frequency separation class for DL-only spectrum (Fsd) can be equal but not larger than the frequency separation (DL Fs). </w:t>
      </w:r>
      <w:r w:rsidRPr="003F7353">
        <w:rPr>
          <w:rFonts w:eastAsia="SimSun"/>
        </w:rPr>
        <w:t>The combined downlink spectrum (DL Fs + Fsd</w:t>
      </w:r>
      <w:r>
        <w:rPr>
          <w:rFonts w:eastAsia="SimSun"/>
        </w:rPr>
        <w:t xml:space="preserve">) cannot exceed 2400 MHz, A UE may configure DL-only spectrum  only if the </w:t>
      </w:r>
      <w:r w:rsidRPr="003F7353">
        <w:rPr>
          <w:rFonts w:eastAsia="SimSun"/>
        </w:rPr>
        <w:t>combined downlink spectrum (DL Fs + Fsd</w:t>
      </w:r>
      <w:r>
        <w:rPr>
          <w:rFonts w:eastAsia="SimSun"/>
        </w:rPr>
        <w:t>) exceeds 1400 MHz.</w:t>
      </w:r>
    </w:p>
    <w:p w:rsidR="0002433C" w:rsidRPr="00F3217C" w:rsidRDefault="0002433C" w:rsidP="0002433C">
      <w:pPr>
        <w:spacing w:after="0"/>
      </w:pPr>
    </w:p>
    <w:p w:rsidR="0002433C" w:rsidRPr="00F3217C" w:rsidRDefault="0002433C" w:rsidP="0002433C">
      <w:pPr>
        <w:pStyle w:val="TH"/>
      </w:pPr>
      <w:r w:rsidRPr="00F3217C">
        <w:t>Table 4.4.2-1: Frequency</w:t>
      </w:r>
      <w:r w:rsidRPr="00F3217C">
        <w:rPr>
          <w:lang w:eastAsia="ja-JP"/>
        </w:rPr>
        <w:t xml:space="preserve"> separation</w:t>
      </w:r>
      <w:r w:rsidRPr="00F3217C">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Frequency separation class</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 xml:space="preserve">Max. DL-only </w:t>
            </w:r>
            <w:r w:rsidRPr="00F3217C">
              <w:rPr>
                <w:rFonts w:ascii="Arial" w:hAnsi="Arial"/>
                <w:sz w:val="18"/>
                <w:lang w:eastAsia="ja-JP"/>
              </w:rPr>
              <w:t>Frequency separation (Fsd)</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200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400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III</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w:t>
            </w:r>
            <w:r w:rsidRPr="00F3217C">
              <w:rPr>
                <w:rFonts w:ascii="Arial" w:hAnsi="Arial"/>
                <w:sz w:val="18"/>
                <w:lang w:eastAsia="ja-JP"/>
              </w:rPr>
              <w:t xml:space="preserve"> 600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 xml:space="preserve"> 800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1000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VI</w:t>
            </w:r>
          </w:p>
        </w:tc>
        <w:tc>
          <w:tcPr>
            <w:tcW w:w="2636" w:type="dxa"/>
          </w:tcPr>
          <w:p w:rsidR="0002433C" w:rsidRPr="00F3217C" w:rsidDel="000822A6" w:rsidRDefault="0002433C" w:rsidP="0002433C">
            <w:pPr>
              <w:keepNext/>
              <w:keepLines/>
              <w:spacing w:after="0"/>
              <w:jc w:val="center"/>
              <w:rPr>
                <w:rFonts w:ascii="Arial" w:hAnsi="Arial"/>
                <w:sz w:val="18"/>
                <w:lang w:eastAsia="ja-JP"/>
              </w:rPr>
            </w:pPr>
            <w:r>
              <w:rPr>
                <w:rFonts w:ascii="Arial" w:hAnsi="Arial"/>
                <w:sz w:val="18"/>
                <w:lang w:eastAsia="ja-JP"/>
              </w:rPr>
              <w:t>1200 MHz</w:t>
            </w:r>
          </w:p>
        </w:tc>
      </w:tr>
    </w:tbl>
    <w:p w:rsidR="0002433C" w:rsidRPr="0002433C" w:rsidRDefault="0002433C" w:rsidP="0002433C"/>
    <w:p w:rsidR="00985766" w:rsidRDefault="00985766" w:rsidP="00985766">
      <w:pPr>
        <w:pStyle w:val="Heading2"/>
      </w:pPr>
      <w:bookmarkStart w:id="20" w:name="_Toc17903087"/>
      <w:r>
        <w:t>4.5</w:t>
      </w:r>
      <w:r>
        <w:tab/>
      </w:r>
      <w:r w:rsidRPr="00985766">
        <w:t>FR2 UE requirements for contiguous UL CA</w:t>
      </w:r>
      <w:bookmarkEnd w:id="20"/>
    </w:p>
    <w:p w:rsidR="00985766" w:rsidRDefault="00985766" w:rsidP="00985766">
      <w:pPr>
        <w:pStyle w:val="Heading2"/>
      </w:pPr>
      <w:bookmarkStart w:id="21" w:name="_Toc17903088"/>
      <w:r>
        <w:t>4.6</w:t>
      </w:r>
      <w:r>
        <w:tab/>
      </w:r>
      <w:r w:rsidRPr="00985766">
        <w:t>FR2 UE requirements for non-contiguous intra-band UL CA</w:t>
      </w:r>
      <w:bookmarkEnd w:id="21"/>
      <w:r w:rsidRPr="00985766">
        <w:t xml:space="preserve">  </w:t>
      </w:r>
    </w:p>
    <w:p w:rsidR="004D721D" w:rsidRPr="003D739C" w:rsidRDefault="004D721D" w:rsidP="00F518D0">
      <w:pPr>
        <w:pStyle w:val="Heading3"/>
      </w:pPr>
      <w:r w:rsidRPr="003D739C">
        <w:t>4.</w:t>
      </w:r>
      <w:r>
        <w:t>6.</w:t>
      </w:r>
      <w:r w:rsidR="00F518D0">
        <w:t>1</w:t>
      </w:r>
      <w:r w:rsidRPr="003D739C">
        <w:tab/>
      </w:r>
      <w:r>
        <w:t>Emissions</w:t>
      </w:r>
      <w:r w:rsidRPr="003D739C">
        <w:t xml:space="preserve"> requirements for </w:t>
      </w:r>
      <w:r>
        <w:t>non-</w:t>
      </w:r>
      <w:r w:rsidRPr="003D739C">
        <w:t>contiguous UL CA</w:t>
      </w:r>
    </w:p>
    <w:p w:rsidR="004D721D" w:rsidRDefault="004D721D" w:rsidP="004D721D">
      <w:pPr>
        <w:rPr>
          <w:lang w:val="en-US"/>
        </w:rPr>
      </w:pPr>
      <w:r>
        <w:rPr>
          <w:lang w:val="en-US"/>
        </w:rPr>
        <w:t xml:space="preserve">The MPR requirements for intra-band non-contiguous UL CA operation are governed by the following requirements, captured as TPs to the respective sections in TS38.101-2 v16.0.0.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B36805" w:rsidRDefault="004D721D" w:rsidP="004D721D">
      <w:pPr>
        <w:keepNext/>
        <w:keepLines/>
        <w:spacing w:before="120"/>
        <w:ind w:left="360"/>
        <w:outlineLvl w:val="3"/>
        <w:rPr>
          <w:rFonts w:ascii="Arial" w:eastAsia="Malgun Gothic" w:hAnsi="Arial"/>
          <w:sz w:val="24"/>
        </w:rPr>
      </w:pPr>
      <w:bookmarkStart w:id="22" w:name="_Toc13086492"/>
      <w:r w:rsidRPr="00B36805">
        <w:rPr>
          <w:rFonts w:ascii="Arial" w:eastAsia="Malgun Gothic" w:hAnsi="Arial"/>
          <w:sz w:val="24"/>
        </w:rPr>
        <w:lastRenderedPageBreak/>
        <w:t>6.4A.2.0</w:t>
      </w:r>
      <w:r w:rsidRPr="00B36805">
        <w:rPr>
          <w:rFonts w:ascii="Arial" w:eastAsia="Malgun Gothic" w:hAnsi="Arial"/>
          <w:sz w:val="24"/>
        </w:rPr>
        <w:tab/>
        <w:t>General</w:t>
      </w:r>
      <w:bookmarkEnd w:id="22"/>
    </w:p>
    <w:p w:rsidR="004D721D" w:rsidRPr="00B36805" w:rsidRDefault="004D721D" w:rsidP="004D721D">
      <w:pPr>
        <w:ind w:left="360"/>
        <w:rPr>
          <w:rFonts w:eastAsia="Malgun Gothic"/>
          <w:lang w:eastAsia="zh-CN"/>
        </w:rPr>
      </w:pPr>
      <w:r w:rsidRPr="00B36805">
        <w:rPr>
          <w:rFonts w:eastAsia="Malgun Gothic"/>
          <w:lang w:eastAsia="zh-CN"/>
        </w:rPr>
        <w:t xml:space="preserve">For intra-band contiguous </w:t>
      </w:r>
      <w:r>
        <w:rPr>
          <w:rFonts w:eastAsia="Malgun Gothic"/>
        </w:rPr>
        <w:t>and non-</w:t>
      </w:r>
      <w:r w:rsidRPr="00B36805">
        <w:rPr>
          <w:rFonts w:eastAsia="Malgun Gothic"/>
        </w:rPr>
        <w:t>contiguous</w:t>
      </w:r>
      <w:r w:rsidRPr="00B36805">
        <w:rPr>
          <w:rFonts w:eastAsia="Malgun Gothic"/>
          <w:lang w:eastAsia="zh-CN"/>
        </w:rPr>
        <w:t xml:space="preserve"> carrier aggregation</w:t>
      </w:r>
      <w:r w:rsidRPr="00B36805">
        <w:rPr>
          <w:rFonts w:eastAsia="Malgun Gothic" w:hint="eastAsia"/>
          <w:lang w:eastAsia="zh-CN"/>
        </w:rPr>
        <w:t>,</w:t>
      </w:r>
      <w:r w:rsidRPr="00B36805">
        <w:rPr>
          <w:rFonts w:eastAsia="Malgun Gothic"/>
          <w:lang w:eastAsia="zh-CN"/>
        </w:rPr>
        <w:t xml:space="preserve"> </w:t>
      </w:r>
      <w:r w:rsidRPr="00B36805">
        <w:rPr>
          <w:rFonts w:eastAsia="Malgun Gothic" w:hint="eastAsia"/>
          <w:lang w:eastAsia="zh-CN"/>
        </w:rPr>
        <w:t xml:space="preserve">the requirements </w:t>
      </w:r>
      <w:r w:rsidRPr="00B36805">
        <w:rPr>
          <w:rFonts w:eastAsia="Malgun Gothic"/>
          <w:lang w:eastAsia="zh-CN"/>
        </w:rPr>
        <w:t>in</w:t>
      </w:r>
      <w:r w:rsidRPr="00B36805">
        <w:rPr>
          <w:rFonts w:eastAsia="Malgun Gothic" w:hint="eastAsia"/>
          <w:lang w:eastAsia="zh-CN"/>
        </w:rPr>
        <w:t xml:space="preserve"> subclause</w:t>
      </w:r>
      <w:r w:rsidRPr="00B36805">
        <w:rPr>
          <w:rFonts w:eastAsia="Malgun Gothic"/>
          <w:lang w:eastAsia="zh-CN"/>
        </w:rPr>
        <w:t>s</w:t>
      </w:r>
      <w:r w:rsidRPr="00B36805">
        <w:rPr>
          <w:rFonts w:eastAsia="Malgun Gothic" w:hint="eastAsia"/>
          <w:lang w:eastAsia="zh-CN"/>
        </w:rPr>
        <w:t xml:space="preserve"> 6.</w:t>
      </w:r>
      <w:r w:rsidRPr="00B36805">
        <w:rPr>
          <w:rFonts w:eastAsia="Malgun Gothic"/>
          <w:lang w:eastAsia="zh-CN"/>
        </w:rPr>
        <w:t>4A</w:t>
      </w:r>
      <w:r w:rsidRPr="00B36805">
        <w:rPr>
          <w:rFonts w:eastAsia="Malgun Gothic" w:hint="eastAsia"/>
          <w:lang w:eastAsia="zh-CN"/>
        </w:rPr>
        <w:t>.2.1, 6.</w:t>
      </w:r>
      <w:r w:rsidRPr="00B36805">
        <w:rPr>
          <w:rFonts w:eastAsia="Malgun Gothic"/>
          <w:lang w:eastAsia="zh-CN"/>
        </w:rPr>
        <w:t>4A.2</w:t>
      </w:r>
      <w:r w:rsidRPr="00B36805">
        <w:rPr>
          <w:rFonts w:eastAsia="Malgun Gothic" w:hint="eastAsia"/>
          <w:lang w:eastAsia="zh-CN"/>
        </w:rPr>
        <w:t>.2, and 6.</w:t>
      </w:r>
      <w:r w:rsidRPr="00B36805">
        <w:rPr>
          <w:rFonts w:eastAsia="Malgun Gothic"/>
          <w:lang w:eastAsia="zh-CN"/>
        </w:rPr>
        <w:t>4A.2</w:t>
      </w:r>
      <w:r w:rsidRPr="00B36805">
        <w:rPr>
          <w:rFonts w:eastAsia="Malgun Gothic" w:hint="eastAsia"/>
          <w:lang w:eastAsia="zh-CN"/>
        </w:rPr>
        <w:t>.3</w:t>
      </w:r>
      <w:r w:rsidRPr="00B36805">
        <w:rPr>
          <w:rFonts w:eastAsia="Malgun Gothic"/>
          <w:lang w:eastAsia="zh-CN"/>
        </w:rPr>
        <w:t>.</w:t>
      </w:r>
      <w:r w:rsidRPr="00B36805">
        <w:rPr>
          <w:rFonts w:eastAsia="Malgun Gothic" w:hint="eastAsia"/>
          <w:lang w:eastAsia="zh-CN"/>
        </w:rPr>
        <w:t xml:space="preserve"> </w:t>
      </w:r>
    </w:p>
    <w:p w:rsidR="004D721D" w:rsidRPr="00B36805" w:rsidRDefault="004D721D" w:rsidP="004D721D">
      <w:pPr>
        <w:ind w:left="360"/>
        <w:rPr>
          <w:rFonts w:eastAsia="Malgun Gothic" w:cs="v5.0.0"/>
        </w:rPr>
      </w:pPr>
      <w:r w:rsidRPr="00B36805">
        <w:rPr>
          <w:rFonts w:eastAsia="Malgun Gothic" w:cs="v5.0.0"/>
        </w:rPr>
        <w:t>All the parameters defined in subclause 6.4A.2 are defined using the measurement methodology specified in Annex F.</w:t>
      </w:r>
    </w:p>
    <w:p w:rsidR="004D721D" w:rsidRPr="00B36805" w:rsidRDefault="004D721D" w:rsidP="004D721D">
      <w:pPr>
        <w:ind w:left="360"/>
        <w:rPr>
          <w:rFonts w:eastAsia="Malgun Gothic"/>
        </w:rPr>
      </w:pPr>
      <w:r w:rsidRPr="00B36805">
        <w:rPr>
          <w:rFonts w:eastAsia="Malgun Gothic"/>
          <w:lang w:val="en-US"/>
        </w:rPr>
        <w:t xml:space="preserve">All the requirements in </w:t>
      </w:r>
      <w:r w:rsidRPr="00B36805">
        <w:rPr>
          <w:rFonts w:eastAsia="Malgun Gothic" w:cs="v5.0.0"/>
        </w:rPr>
        <w:t xml:space="preserve">6.4A.2 </w:t>
      </w:r>
      <w:r w:rsidRPr="00B36805">
        <w:rPr>
          <w:rFonts w:eastAsia="Malgun Gothic"/>
          <w:lang w:val="en-US"/>
        </w:rPr>
        <w:t xml:space="preserve">are defined as </w:t>
      </w:r>
      <w:r w:rsidRPr="00B36805">
        <w:rPr>
          <w:rFonts w:eastAsia="Malgun Gothic"/>
          <w:lang w:val="en-US" w:eastAsia="ja-JP"/>
        </w:rPr>
        <w:t>directional</w:t>
      </w:r>
      <w:r w:rsidRPr="00B36805">
        <w:rPr>
          <w:rFonts w:eastAsia="Malgun Gothic"/>
          <w:lang w:val="en-US"/>
        </w:rPr>
        <w:t xml:space="preserve"> requirement. The requirements are verified in beam locked mode on beam peak direction, with both UL polarizations active.</w:t>
      </w:r>
    </w:p>
    <w:p w:rsidR="004D721D" w:rsidRPr="00A70EDA" w:rsidRDefault="004D721D" w:rsidP="004D721D">
      <w:pPr>
        <w:keepNext/>
        <w:keepLines/>
        <w:spacing w:before="120"/>
        <w:ind w:left="360"/>
        <w:outlineLvl w:val="3"/>
        <w:rPr>
          <w:rFonts w:ascii="Arial" w:eastAsia="Malgun Gothic" w:hAnsi="Arial"/>
          <w:sz w:val="24"/>
        </w:rPr>
      </w:pPr>
      <w:bookmarkStart w:id="23" w:name="_Toc13086493"/>
      <w:r w:rsidRPr="00A70EDA">
        <w:rPr>
          <w:rFonts w:ascii="Arial" w:eastAsia="Malgun Gothic" w:hAnsi="Arial"/>
          <w:sz w:val="24"/>
        </w:rPr>
        <w:t>6.4A.2.1</w:t>
      </w:r>
      <w:r w:rsidRPr="00A70EDA">
        <w:rPr>
          <w:rFonts w:ascii="Arial" w:eastAsia="Malgun Gothic" w:hAnsi="Arial"/>
          <w:sz w:val="24"/>
        </w:rPr>
        <w:tab/>
        <w:t>Error Vector magnitude</w:t>
      </w:r>
      <w:bookmarkEnd w:id="23"/>
    </w:p>
    <w:p w:rsidR="004D721D" w:rsidRPr="00B36805" w:rsidRDefault="004D721D" w:rsidP="004D721D">
      <w:pPr>
        <w:ind w:left="360"/>
        <w:rPr>
          <w:rFonts w:eastAsia="Malgun Gothic"/>
        </w:rPr>
      </w:pPr>
      <w:r w:rsidRPr="00B36805">
        <w:rPr>
          <w:rFonts w:eastAsia="Malgun Gothic"/>
        </w:rPr>
        <w:t xml:space="preserve">The requirements in this subclause apply to UEs of all power classes. </w:t>
      </w:r>
      <w:r w:rsidRPr="00B36805">
        <w:rPr>
          <w:rFonts w:eastAsia="Malgun Gothic" w:hint="eastAsia"/>
        </w:rPr>
        <w:t xml:space="preserve">For intra-band </w:t>
      </w:r>
      <w:r w:rsidRPr="00B36805">
        <w:rPr>
          <w:rFonts w:eastAsia="Malgun Gothic"/>
        </w:rPr>
        <w:t xml:space="preserve">contiguous </w:t>
      </w:r>
      <w:r>
        <w:rPr>
          <w:rFonts w:eastAsia="Malgun Gothic"/>
        </w:rPr>
        <w:t>and non-</w:t>
      </w:r>
      <w:r w:rsidRPr="00B36805">
        <w:rPr>
          <w:rFonts w:eastAsia="Malgun Gothic"/>
        </w:rPr>
        <w:t>contiguous carrier aggregation</w:t>
      </w:r>
      <w:r w:rsidRPr="00B36805">
        <w:rPr>
          <w:rFonts w:eastAsia="Malgun Gothic" w:hint="eastAsia"/>
        </w:rPr>
        <w:t xml:space="preserve">, the </w:t>
      </w:r>
      <w:r w:rsidRPr="00B36805">
        <w:rPr>
          <w:rFonts w:eastAsia="Malgun Gothic"/>
        </w:rPr>
        <w:t>Error Vector Magnitude</w:t>
      </w:r>
      <w:r w:rsidRPr="00B36805">
        <w:rPr>
          <w:rFonts w:eastAsia="Malgun Gothic" w:hint="eastAsia"/>
        </w:rPr>
        <w:t xml:space="preserve"> requirement </w:t>
      </w:r>
      <w:r w:rsidRPr="00B36805">
        <w:rPr>
          <w:rFonts w:eastAsia="Malgun Gothic"/>
        </w:rPr>
        <w:t>of section 6.4.2.2 is</w:t>
      </w:r>
      <w:r w:rsidRPr="00B36805">
        <w:rPr>
          <w:rFonts w:eastAsia="Malgun Gothic" w:hint="eastAsia"/>
        </w:rPr>
        <w:t xml:space="preserve"> d</w:t>
      </w:r>
      <w:r w:rsidRPr="00B36805">
        <w:rPr>
          <w:rFonts w:eastAsia="Malgun Gothic"/>
        </w:rPr>
        <w:t>e</w:t>
      </w:r>
      <w:r w:rsidRPr="00B36805">
        <w:rPr>
          <w:rFonts w:eastAsia="Malgun Gothic" w:hint="eastAsia"/>
        </w:rPr>
        <w:t xml:space="preserve">fined for each </w:t>
      </w:r>
      <w:r w:rsidRPr="00B36805">
        <w:rPr>
          <w:rFonts w:eastAsia="Malgun Gothic"/>
        </w:rPr>
        <w:t>component carrier</w:t>
      </w:r>
      <w:r w:rsidRPr="00B36805">
        <w:rPr>
          <w:rFonts w:eastAsia="Malgun Gothic" w:hint="eastAsia"/>
        </w:rPr>
        <w:t xml:space="preserve">. </w:t>
      </w:r>
      <w:r w:rsidRPr="00B36805">
        <w:rPr>
          <w:rFonts w:eastAsia="Malgun Gothic"/>
        </w:rPr>
        <w:t>Requirements only apply with PRB allocation in one of the component carriers. Similar transmitter impairment removal procedures are applied for CA waveform before EVM calculation as is specified for non-CA waveform.</w:t>
      </w:r>
    </w:p>
    <w:p w:rsidR="004D721D" w:rsidRPr="00A70EDA" w:rsidRDefault="004D721D" w:rsidP="004D721D">
      <w:pPr>
        <w:keepNext/>
        <w:keepLines/>
        <w:spacing w:before="120"/>
        <w:ind w:left="360"/>
        <w:outlineLvl w:val="3"/>
        <w:rPr>
          <w:rFonts w:ascii="Arial" w:eastAsia="Malgun Gothic" w:hAnsi="Arial"/>
          <w:sz w:val="24"/>
        </w:rPr>
      </w:pPr>
      <w:bookmarkStart w:id="24" w:name="_Toc13086494"/>
      <w:r w:rsidRPr="00A70EDA">
        <w:rPr>
          <w:rFonts w:ascii="Arial" w:eastAsia="Malgun Gothic" w:hAnsi="Arial"/>
          <w:sz w:val="24"/>
        </w:rPr>
        <w:t>6.4A.2.2</w:t>
      </w:r>
      <w:r w:rsidRPr="00A70EDA">
        <w:rPr>
          <w:rFonts w:ascii="Arial" w:eastAsia="Malgun Gothic" w:hAnsi="Arial"/>
          <w:sz w:val="24"/>
        </w:rPr>
        <w:tab/>
        <w:t>Carrier leakage</w:t>
      </w:r>
      <w:bookmarkEnd w:id="24"/>
    </w:p>
    <w:p w:rsidR="004D721D" w:rsidRPr="00A70EDA" w:rsidRDefault="004D721D" w:rsidP="004D721D">
      <w:pPr>
        <w:keepNext/>
        <w:keepLines/>
        <w:spacing w:before="120"/>
        <w:ind w:left="360"/>
        <w:outlineLvl w:val="4"/>
        <w:rPr>
          <w:rFonts w:ascii="Arial" w:eastAsia="Malgun Gothic" w:hAnsi="Arial"/>
          <w:sz w:val="22"/>
        </w:rPr>
      </w:pPr>
      <w:bookmarkStart w:id="25" w:name="_Toc13086495"/>
      <w:r w:rsidRPr="00A70EDA">
        <w:rPr>
          <w:rFonts w:ascii="Arial" w:eastAsia="Malgun Gothic" w:hAnsi="Arial"/>
          <w:sz w:val="22"/>
        </w:rPr>
        <w:t>6.4A.2.2.1</w:t>
      </w:r>
      <w:r w:rsidRPr="00A70EDA">
        <w:rPr>
          <w:rFonts w:ascii="Arial" w:eastAsia="Malgun Gothic" w:hAnsi="Arial"/>
          <w:sz w:val="22"/>
        </w:rPr>
        <w:tab/>
        <w:t>General</w:t>
      </w:r>
      <w:bookmarkEnd w:id="25"/>
    </w:p>
    <w:p w:rsidR="004D721D" w:rsidRPr="00B36805" w:rsidRDefault="004D721D" w:rsidP="004D721D">
      <w:pPr>
        <w:ind w:left="360"/>
        <w:rPr>
          <w:rFonts w:eastAsia="Malgun Gothic"/>
        </w:rPr>
      </w:pPr>
      <w:r w:rsidRPr="00B36805">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rsidR="004D721D" w:rsidRPr="00B36805" w:rsidRDefault="004D721D" w:rsidP="004D721D">
      <w:pPr>
        <w:keepLines/>
        <w:ind w:left="360"/>
        <w:rPr>
          <w:rFonts w:eastAsia="Malgun Gothic"/>
        </w:rPr>
      </w:pPr>
      <w:r w:rsidRPr="00B36805">
        <w:rPr>
          <w:rFonts w:eastAsia="Malgun Gothic"/>
        </w:rPr>
        <w:t>Note:</w:t>
      </w:r>
      <w:r w:rsidRPr="00B36805">
        <w:rPr>
          <w:rFonts w:eastAsia="Malgun Gothic"/>
        </w:rPr>
        <w:tab/>
        <w:t>When UE has DL configured for non-contiguous CA, carrier leakage may land outside the spectrum occupied by all configured UL and DL CC.</w:t>
      </w:r>
    </w:p>
    <w:p w:rsidR="004D721D" w:rsidRPr="00B36805" w:rsidRDefault="004D721D" w:rsidP="004D721D">
      <w:pPr>
        <w:ind w:left="360"/>
        <w:rPr>
          <w:rFonts w:eastAsia="Malgun Gothic"/>
        </w:rPr>
      </w:pPr>
      <w:r w:rsidRPr="00B36805">
        <w:rPr>
          <w:rFonts w:eastAsia="Malgun Gothic"/>
        </w:rPr>
        <w:t>The relative carrier leakage power is a power ratio of the additive sinusoid waveform and the modulated waveform. The requirement is verified with the test metric of Carrier Leakage (Link=TX beam peak direction, Meas=Link angle).</w:t>
      </w:r>
    </w:p>
    <w:p w:rsidR="004D721D" w:rsidRPr="00A70EDA" w:rsidRDefault="004D721D" w:rsidP="004D721D">
      <w:pPr>
        <w:keepNext/>
        <w:keepLines/>
        <w:spacing w:before="120"/>
        <w:ind w:left="360"/>
        <w:outlineLvl w:val="4"/>
        <w:rPr>
          <w:rFonts w:ascii="Arial" w:eastAsia="Malgun Gothic" w:hAnsi="Arial"/>
          <w:sz w:val="22"/>
        </w:rPr>
      </w:pPr>
      <w:bookmarkStart w:id="26" w:name="_Toc13086496"/>
      <w:r w:rsidRPr="00A70EDA">
        <w:rPr>
          <w:rFonts w:ascii="Arial" w:eastAsia="Malgun Gothic" w:hAnsi="Arial"/>
          <w:sz w:val="22"/>
        </w:rPr>
        <w:t>6.4A.2.2.2</w:t>
      </w:r>
      <w:r w:rsidRPr="00A70EDA">
        <w:rPr>
          <w:rFonts w:ascii="Arial" w:eastAsia="Malgun Gothic" w:hAnsi="Arial"/>
          <w:sz w:val="22"/>
        </w:rPr>
        <w:tab/>
        <w:t>Carrier leakage for power class 1</w:t>
      </w:r>
      <w:bookmarkEnd w:id="26"/>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D721D" w:rsidRPr="00A70EDA" w:rsidTr="0002433C">
        <w:trPr>
          <w:jc w:val="center"/>
        </w:trPr>
        <w:tc>
          <w:tcPr>
            <w:tcW w:w="2448"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4 dBm ≤ EIRP ≤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27" w:name="_Toc13086497"/>
      <w:r w:rsidRPr="00A70EDA">
        <w:rPr>
          <w:rFonts w:ascii="Arial" w:eastAsia="Malgun Gothic" w:hAnsi="Arial"/>
          <w:sz w:val="22"/>
        </w:rPr>
        <w:t>6.4A.2.2.3</w:t>
      </w:r>
      <w:r w:rsidRPr="00A70EDA">
        <w:rPr>
          <w:rFonts w:ascii="Arial" w:eastAsia="Malgun Gothic" w:hAnsi="Arial"/>
          <w:sz w:val="22"/>
        </w:rPr>
        <w:tab/>
        <w:t>Carrier leakage for power class 2</w:t>
      </w:r>
      <w:bookmarkEnd w:id="27"/>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28" w:name="_Toc13086498"/>
      <w:r w:rsidRPr="00A70EDA">
        <w:rPr>
          <w:rFonts w:ascii="Arial" w:eastAsia="Malgun Gothic" w:hAnsi="Arial"/>
          <w:sz w:val="22"/>
        </w:rPr>
        <w:lastRenderedPageBreak/>
        <w:t>6.4A.2.2.4</w:t>
      </w:r>
      <w:r w:rsidRPr="00A70EDA">
        <w:rPr>
          <w:rFonts w:ascii="Arial" w:eastAsia="Malgun Gothic" w:hAnsi="Arial"/>
          <w:sz w:val="22"/>
        </w:rPr>
        <w:tab/>
        <w:t>Carrier leakage for power class 3</w:t>
      </w:r>
      <w:bookmarkEnd w:id="28"/>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29" w:name="_Toc13086499"/>
      <w:r w:rsidRPr="00A70EDA">
        <w:rPr>
          <w:rFonts w:ascii="Arial" w:eastAsia="Malgun Gothic" w:hAnsi="Arial"/>
          <w:sz w:val="22"/>
        </w:rPr>
        <w:t>6.4A.2.2.5</w:t>
      </w:r>
      <w:r w:rsidRPr="00A70EDA">
        <w:rPr>
          <w:rFonts w:ascii="Arial" w:eastAsia="Malgun Gothic" w:hAnsi="Arial"/>
          <w:sz w:val="22"/>
        </w:rPr>
        <w:tab/>
        <w:t>Carrier leakage for power class 4</w:t>
      </w:r>
      <w:bookmarkEnd w:id="29"/>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3"/>
        <w:rPr>
          <w:rFonts w:ascii="Arial" w:eastAsia="Malgun Gothic" w:hAnsi="Arial"/>
          <w:sz w:val="24"/>
        </w:rPr>
      </w:pPr>
      <w:bookmarkStart w:id="30" w:name="_Toc13086500"/>
      <w:r w:rsidRPr="00A70EDA">
        <w:rPr>
          <w:rFonts w:ascii="Arial" w:eastAsia="Malgun Gothic" w:hAnsi="Arial"/>
          <w:sz w:val="24"/>
        </w:rPr>
        <w:t>6.4A.2.3</w:t>
      </w:r>
      <w:r w:rsidRPr="00A70EDA">
        <w:rPr>
          <w:rFonts w:ascii="Arial" w:eastAsia="Malgun Gothic" w:hAnsi="Arial"/>
          <w:sz w:val="24"/>
        </w:rPr>
        <w:tab/>
        <w:t>Inband emissions</w:t>
      </w:r>
      <w:bookmarkEnd w:id="30"/>
    </w:p>
    <w:p w:rsidR="004D721D" w:rsidRPr="00A70EDA" w:rsidRDefault="004D721D" w:rsidP="004D721D">
      <w:pPr>
        <w:keepNext/>
        <w:keepLines/>
        <w:spacing w:before="120"/>
        <w:ind w:left="360"/>
        <w:outlineLvl w:val="4"/>
        <w:rPr>
          <w:rFonts w:ascii="Arial" w:eastAsia="Malgun Gothic" w:hAnsi="Arial"/>
          <w:sz w:val="22"/>
        </w:rPr>
      </w:pPr>
      <w:bookmarkStart w:id="31" w:name="_Toc13086501"/>
      <w:r w:rsidRPr="00A70EDA">
        <w:rPr>
          <w:rFonts w:ascii="Arial" w:eastAsia="Malgun Gothic" w:hAnsi="Arial"/>
          <w:sz w:val="22"/>
        </w:rPr>
        <w:t>6.4A.2.3.1</w:t>
      </w:r>
      <w:r w:rsidRPr="00A70EDA">
        <w:rPr>
          <w:rFonts w:ascii="Arial" w:eastAsia="Malgun Gothic" w:hAnsi="Arial"/>
          <w:sz w:val="22"/>
        </w:rPr>
        <w:tab/>
        <w:t>General</w:t>
      </w:r>
      <w:bookmarkEnd w:id="31"/>
    </w:p>
    <w:p w:rsidR="004D721D" w:rsidRPr="00B36805" w:rsidRDefault="004D721D" w:rsidP="004D721D">
      <w:pPr>
        <w:ind w:left="360"/>
        <w:rPr>
          <w:rFonts w:eastAsia="Malgun Gothic"/>
        </w:rPr>
      </w:pPr>
      <w:r w:rsidRPr="00B36805">
        <w:rPr>
          <w:rFonts w:eastAsia="Malgun Gothic"/>
        </w:rPr>
        <w:t>Inband emission requirement is defined over the spectrum occupied by all configured UL and DL CCs. The measurement interval is as defined in section 6.4.2.4. The requirement is verified with the test metric of In-band emission (Link=TX beam peak direction, Meas=Link angle).</w:t>
      </w:r>
    </w:p>
    <w:p w:rsidR="004D721D" w:rsidRPr="00B36805" w:rsidRDefault="004D721D" w:rsidP="004D721D">
      <w:pPr>
        <w:ind w:left="360"/>
        <w:rPr>
          <w:rFonts w:eastAsia="Malgun Gothic"/>
        </w:rPr>
      </w:pPr>
      <w:r w:rsidRPr="00B36805">
        <w:rPr>
          <w:rFonts w:eastAsia="Malgun Gothic"/>
        </w:rPr>
        <w:t xml:space="preserve">For intra-band contiguous </w:t>
      </w:r>
      <w:r>
        <w:rPr>
          <w:rFonts w:eastAsia="Malgun Gothic"/>
        </w:rPr>
        <w:t>and non-</w:t>
      </w:r>
      <w:r w:rsidRPr="00B36805">
        <w:rPr>
          <w:rFonts w:eastAsia="Malgun Gothic"/>
        </w:rPr>
        <w:t>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rsidR="004D721D" w:rsidRPr="00A70EDA" w:rsidRDefault="004D721D" w:rsidP="004D721D">
      <w:pPr>
        <w:keepNext/>
        <w:keepLines/>
        <w:spacing w:before="120"/>
        <w:ind w:left="360"/>
        <w:outlineLvl w:val="4"/>
        <w:rPr>
          <w:rFonts w:ascii="Arial" w:eastAsia="Malgun Gothic" w:hAnsi="Arial"/>
          <w:sz w:val="22"/>
        </w:rPr>
      </w:pPr>
      <w:bookmarkStart w:id="32" w:name="_Toc13086502"/>
      <w:r w:rsidRPr="00A70EDA">
        <w:rPr>
          <w:rFonts w:ascii="Arial" w:eastAsia="Malgun Gothic" w:hAnsi="Arial"/>
          <w:sz w:val="22"/>
        </w:rPr>
        <w:t>6.4A.2.3.2</w:t>
      </w:r>
      <w:r w:rsidRPr="00A70EDA">
        <w:rPr>
          <w:rFonts w:ascii="Arial" w:eastAsia="Malgun Gothic" w:hAnsi="Arial"/>
          <w:sz w:val="22"/>
        </w:rPr>
        <w:tab/>
        <w:t>Inband emissions for power class 1</w:t>
      </w:r>
      <w:bookmarkEnd w:id="32"/>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6.4A.2.3.2-1: Requirements for in-band emissions</w:t>
      </w:r>
      <w:r>
        <w:rPr>
          <w:rFonts w:ascii="Arial" w:eastAsia="Malgun Gothic" w:hAnsi="Arial"/>
          <w:b/>
        </w:rPr>
        <w:t xml:space="preserve"> </w:t>
      </w:r>
      <w:r w:rsidRPr="00B36805">
        <w:rPr>
          <w:rFonts w:ascii="Arial" w:eastAsia="Malgun Gothic" w:hAnsi="Arial"/>
          <w:b/>
        </w:rPr>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9E4609"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lastRenderedPageBreak/>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3" w:name="_Toc13086503"/>
      <w:r w:rsidRPr="00A70EDA">
        <w:rPr>
          <w:rFonts w:ascii="Arial" w:eastAsia="Malgun Gothic" w:hAnsi="Arial"/>
          <w:sz w:val="22"/>
        </w:rPr>
        <w:t>6.4A.2.3.3</w:t>
      </w:r>
      <w:r w:rsidRPr="00A70EDA">
        <w:rPr>
          <w:rFonts w:ascii="Arial" w:eastAsia="Malgun Gothic" w:hAnsi="Arial"/>
          <w:sz w:val="22"/>
        </w:rPr>
        <w:tab/>
        <w:t>Inband emissions for power class 2</w:t>
      </w:r>
      <w:bookmarkEnd w:id="33"/>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9E4609"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lastRenderedPageBreak/>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4" w:name="_Toc13086504"/>
      <w:r w:rsidRPr="00A70EDA">
        <w:rPr>
          <w:rFonts w:ascii="Arial" w:eastAsia="Malgun Gothic" w:hAnsi="Arial"/>
          <w:sz w:val="22"/>
        </w:rPr>
        <w:t>6.4A.2.3.4</w:t>
      </w:r>
      <w:r w:rsidRPr="00A70EDA">
        <w:rPr>
          <w:rFonts w:ascii="Arial" w:eastAsia="Malgun Gothic" w:hAnsi="Arial"/>
          <w:sz w:val="22"/>
        </w:rPr>
        <w:tab/>
        <w:t>Inband emissions for power class 3</w:t>
      </w:r>
      <w:bookmarkEnd w:id="34"/>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9E4609"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5" w:name="_Toc13086505"/>
      <w:r w:rsidRPr="00A70EDA">
        <w:rPr>
          <w:rFonts w:ascii="Arial" w:eastAsia="Malgun Gothic" w:hAnsi="Arial"/>
          <w:sz w:val="22"/>
        </w:rPr>
        <w:lastRenderedPageBreak/>
        <w:t>6.4A.2.3.5</w:t>
      </w:r>
      <w:r w:rsidRPr="00A70EDA">
        <w:rPr>
          <w:rFonts w:ascii="Arial" w:eastAsia="Malgun Gothic" w:hAnsi="Arial"/>
          <w:sz w:val="22"/>
        </w:rPr>
        <w:tab/>
        <w:t>Inband emissions for power class 4</w:t>
      </w:r>
      <w:bookmarkEnd w:id="35"/>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9E4609"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Default="004D721D" w:rsidP="004D721D">
      <w:pPr>
        <w:overflowPunct w:val="0"/>
        <w:autoSpaceDE w:val="0"/>
        <w:autoSpaceDN w:val="0"/>
        <w:adjustRightInd w:val="0"/>
        <w:textAlignment w:val="baseline"/>
        <w:rPr>
          <w:i/>
          <w:color w:val="0000FF"/>
        </w:rPr>
      </w:pP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231FC5" w:rsidRDefault="004D721D" w:rsidP="004D721D">
      <w:pPr>
        <w:overflowPunct w:val="0"/>
        <w:autoSpaceDE w:val="0"/>
        <w:autoSpaceDN w:val="0"/>
        <w:adjustRightInd w:val="0"/>
        <w:textAlignment w:val="baseline"/>
        <w:rPr>
          <w:i/>
          <w:color w:val="0000FF"/>
        </w:rPr>
      </w:pPr>
    </w:p>
    <w:p w:rsidR="004D721D" w:rsidRPr="00653F70" w:rsidRDefault="004D721D" w:rsidP="004D721D">
      <w:pPr>
        <w:keepNext/>
        <w:keepLines/>
        <w:spacing w:before="180"/>
        <w:outlineLvl w:val="1"/>
        <w:rPr>
          <w:rFonts w:ascii="Arial" w:eastAsia="Malgun Gothic" w:hAnsi="Arial"/>
          <w:sz w:val="32"/>
        </w:rPr>
      </w:pPr>
      <w:bookmarkStart w:id="36" w:name="_Toc13086525"/>
      <w:r w:rsidRPr="00653F70">
        <w:rPr>
          <w:rFonts w:ascii="Arial" w:eastAsia="Malgun Gothic" w:hAnsi="Arial"/>
          <w:sz w:val="32"/>
        </w:rPr>
        <w:t>6.5A</w:t>
      </w:r>
      <w:r w:rsidRPr="00653F70">
        <w:rPr>
          <w:rFonts w:ascii="Arial" w:eastAsia="Malgun Gothic" w:hAnsi="Arial"/>
          <w:sz w:val="32"/>
        </w:rPr>
        <w:tab/>
        <w:t>Output RF spectrum emissions for CA</w:t>
      </w:r>
      <w:bookmarkEnd w:id="36"/>
    </w:p>
    <w:p w:rsidR="004D721D" w:rsidRPr="00653F70" w:rsidRDefault="004D721D" w:rsidP="004D721D">
      <w:pPr>
        <w:keepNext/>
        <w:keepLines/>
        <w:spacing w:before="120"/>
        <w:outlineLvl w:val="2"/>
        <w:rPr>
          <w:rFonts w:ascii="Arial" w:eastAsia="Malgun Gothic" w:hAnsi="Arial"/>
          <w:sz w:val="28"/>
        </w:rPr>
      </w:pPr>
      <w:bookmarkStart w:id="37" w:name="_Toc13086526"/>
      <w:r w:rsidRPr="00653F70">
        <w:rPr>
          <w:rFonts w:ascii="Arial" w:eastAsia="Malgun Gothic" w:hAnsi="Arial"/>
          <w:sz w:val="28"/>
        </w:rPr>
        <w:t>6.5A.1</w:t>
      </w:r>
      <w:r w:rsidRPr="00653F70">
        <w:rPr>
          <w:rFonts w:ascii="Arial" w:eastAsia="Malgun Gothic" w:hAnsi="Arial"/>
          <w:sz w:val="28"/>
        </w:rPr>
        <w:tab/>
        <w:t>Occupied bandwidth for CA</w:t>
      </w:r>
      <w:bookmarkEnd w:id="37"/>
    </w:p>
    <w:p w:rsidR="004D721D" w:rsidRDefault="004D721D" w:rsidP="004D721D">
      <w:pPr>
        <w:rPr>
          <w:rFonts w:eastAsia="Malgun Gothic"/>
        </w:rPr>
      </w:pPr>
      <w:r w:rsidRPr="00653F70">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subclause 5.3A.</w:t>
      </w:r>
      <w:r w:rsidDel="00974561">
        <w:rPr>
          <w:rFonts w:eastAsia="Malgun Gothic"/>
        </w:rPr>
        <w:t xml:space="preserve"> </w:t>
      </w:r>
    </w:p>
    <w:p w:rsidR="004D721D" w:rsidRPr="00686380" w:rsidRDefault="004D721D" w:rsidP="004D721D">
      <w:pPr>
        <w:rPr>
          <w:rFonts w:eastAsia="Malgun Gothic"/>
        </w:rPr>
      </w:pPr>
      <w:r w:rsidRPr="00CA7FA3">
        <w:rPr>
          <w:rFonts w:eastAsia="Malgun Gothic"/>
        </w:rPr>
        <w:t xml:space="preserve">For intra-band non-contiguous carrier aggregation, the OBW requirement is met when the ratio of </w:t>
      </w:r>
      <w:r w:rsidRPr="00817281">
        <w:rPr>
          <w:rFonts w:eastAsia="Malgun Gothic"/>
        </w:rPr>
        <w:t xml:space="preserve">the </w:t>
      </w:r>
      <w:r w:rsidRPr="00CA7FA3">
        <w:rPr>
          <w:rFonts w:eastAsia="Malgun Gothic"/>
        </w:rPr>
        <w:t xml:space="preserve">transmitted power in </w:t>
      </w:r>
      <w:r w:rsidRPr="00817281">
        <w:rPr>
          <w:rFonts w:eastAsia="Malgun Gothic"/>
        </w:rPr>
        <w:t>all sub-blocks</w:t>
      </w:r>
      <w:r w:rsidRPr="00CA7FA3">
        <w:rPr>
          <w:rFonts w:eastAsia="Malgun Gothic"/>
        </w:rPr>
        <w:t xml:space="preserve"> of the uplink CA configuration to the total integrated power of the transmitted spectrum is greater than 99%.</w:t>
      </w:r>
    </w:p>
    <w:p w:rsidR="004D721D" w:rsidRPr="00653F70" w:rsidRDefault="004D721D" w:rsidP="004D721D">
      <w:pPr>
        <w:rPr>
          <w:rFonts w:eastAsia="Malgun Gothic"/>
        </w:rPr>
      </w:pPr>
      <w:r w:rsidRPr="00653F70">
        <w:rPr>
          <w:rFonts w:eastAsia="Malgun Gothic"/>
        </w:rPr>
        <w:lastRenderedPageBreak/>
        <w:t>The occupied bandwidth for CA is defined as a directional requirement. The requirement is verified in beam locked mode on beam peak direction.</w:t>
      </w:r>
    </w:p>
    <w:p w:rsidR="004D721D" w:rsidRPr="00653F70" w:rsidRDefault="004D721D" w:rsidP="004D721D">
      <w:pPr>
        <w:keepNext/>
        <w:keepLines/>
        <w:spacing w:before="120"/>
        <w:outlineLvl w:val="2"/>
        <w:rPr>
          <w:rFonts w:ascii="Arial" w:eastAsia="Malgun Gothic" w:hAnsi="Arial"/>
          <w:sz w:val="28"/>
        </w:rPr>
      </w:pPr>
      <w:bookmarkStart w:id="38" w:name="_Toc13086527"/>
      <w:r w:rsidRPr="00653F70">
        <w:rPr>
          <w:rFonts w:ascii="Arial" w:eastAsia="Malgun Gothic" w:hAnsi="Arial"/>
          <w:sz w:val="28"/>
        </w:rPr>
        <w:t>6.5A.2</w:t>
      </w:r>
      <w:r w:rsidRPr="00653F70">
        <w:rPr>
          <w:rFonts w:ascii="Arial" w:eastAsia="Malgun Gothic" w:hAnsi="Arial"/>
          <w:sz w:val="28"/>
        </w:rPr>
        <w:tab/>
        <w:t>Out of band emissions</w:t>
      </w:r>
      <w:bookmarkEnd w:id="38"/>
    </w:p>
    <w:p w:rsidR="004D721D" w:rsidRPr="00653F70" w:rsidRDefault="004D721D" w:rsidP="004D721D">
      <w:pPr>
        <w:keepNext/>
        <w:keepLines/>
        <w:spacing w:before="120"/>
        <w:outlineLvl w:val="3"/>
        <w:rPr>
          <w:rFonts w:ascii="Arial" w:eastAsia="Malgun Gothic" w:hAnsi="Arial"/>
          <w:sz w:val="24"/>
        </w:rPr>
      </w:pPr>
      <w:bookmarkStart w:id="39" w:name="_Toc13086528"/>
      <w:r w:rsidRPr="00653F70">
        <w:rPr>
          <w:rFonts w:ascii="Arial" w:eastAsia="Malgun Gothic" w:hAnsi="Arial"/>
          <w:sz w:val="24"/>
        </w:rPr>
        <w:t>6.5A.2.1</w:t>
      </w:r>
      <w:r w:rsidRPr="00653F70">
        <w:rPr>
          <w:rFonts w:ascii="Arial" w:eastAsia="Malgun Gothic" w:hAnsi="Arial"/>
          <w:sz w:val="24"/>
        </w:rPr>
        <w:tab/>
        <w:t>Spectrum emission mask for CA</w:t>
      </w:r>
      <w:bookmarkEnd w:id="39"/>
    </w:p>
    <w:p w:rsidR="004D721D" w:rsidRPr="00653F70" w:rsidRDefault="004D721D" w:rsidP="004D721D">
      <w:pPr>
        <w:rPr>
          <w:rFonts w:eastAsia="Malgun Gothic"/>
        </w:rPr>
      </w:pPr>
      <w:r w:rsidRPr="00653F70">
        <w:rPr>
          <w:rFonts w:eastAsia="Malgun Gothic"/>
        </w:rPr>
        <w:t>The requirement specified in this section shall apply if the UE has at least one of UL or DL configured for CA or if the UE is configured for single CC operation with different channel bandwidths in UL and DL carriers.</w:t>
      </w:r>
    </w:p>
    <w:p w:rsidR="004D721D" w:rsidRPr="00653F70" w:rsidRDefault="004D721D" w:rsidP="004D721D">
      <w:pPr>
        <w:rPr>
          <w:rFonts w:eastAsia="Malgun Gothic"/>
        </w:rPr>
      </w:pPr>
      <w:r w:rsidRPr="00653F70">
        <w:rPr>
          <w:rFonts w:eastAsia="Malgun Gothic"/>
        </w:rPr>
        <w:t>For intra-band contiguous carrier aggregation, the spectrum emission mask of the UE applies to frequencies (Δf</w:t>
      </w:r>
      <w:r w:rsidRPr="00653F70">
        <w:rPr>
          <w:rFonts w:eastAsia="Malgun Gothic"/>
          <w:vertAlign w:val="subscript"/>
        </w:rPr>
        <w:t>OOB</w:t>
      </w:r>
      <w:r w:rsidRPr="00653F70">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Δf</w:t>
            </w:r>
            <w:r w:rsidRPr="00653F70">
              <w:rPr>
                <w:rFonts w:ascii="Arial" w:eastAsia="Malgun Gothic" w:hAnsi="Arial"/>
                <w:b/>
                <w:sz w:val="18"/>
                <w:vertAlign w:val="subscript"/>
              </w:rPr>
              <w:t>OOB</w:t>
            </w:r>
          </w:p>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(MHz)</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carrier aggregation bandwidth class</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Measurement bandwidth</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sym w:font="Symbol" w:char="F0B1"/>
            </w:r>
            <w:r w:rsidRPr="00653F70">
              <w:rPr>
                <w:rFonts w:ascii="Arial" w:eastAsia="Malgun Gothic" w:hAnsi="Arial"/>
                <w:sz w:val="18"/>
              </w:rPr>
              <w:t xml:space="preserve"> 0-0.1*BW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-5 </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1 MHz </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sym w:font="Symbol" w:char="F0B1"/>
            </w:r>
            <w:r w:rsidRPr="00653F70">
              <w:rPr>
                <w:rFonts w:ascii="Arial" w:eastAsia="Malgun Gothic" w:hAnsi="Arial"/>
                <w:sz w:val="18"/>
              </w:rPr>
              <w:t xml:space="preserve"> 0.1*BW</w:t>
            </w:r>
            <w:r w:rsidRPr="00653F70">
              <w:rPr>
                <w:rFonts w:ascii="Arial" w:eastAsia="Malgun Gothic" w:hAnsi="Arial"/>
                <w:sz w:val="18"/>
                <w:vertAlign w:val="subscript"/>
              </w:rPr>
              <w:t>Channel_CA</w:t>
            </w:r>
            <w:r w:rsidRPr="00653F70">
              <w:rPr>
                <w:rFonts w:ascii="Arial" w:eastAsia="Malgun Gothic" w:hAnsi="Arial"/>
                <w:sz w:val="18"/>
              </w:rPr>
              <w:t xml:space="preserve"> -2*BW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-13</w:t>
            </w:r>
          </w:p>
        </w:tc>
        <w:tc>
          <w:tcPr>
            <w:tcW w:w="2168"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 MHz</w:t>
            </w:r>
          </w:p>
        </w:tc>
      </w:tr>
      <w:tr w:rsidR="004D721D" w:rsidRPr="00653F70" w:rsidTr="0002433C">
        <w:trPr>
          <w:jc w:val="center"/>
        </w:trPr>
        <w:tc>
          <w:tcPr>
            <w:tcW w:w="7661" w:type="dxa"/>
            <w:gridSpan w:val="3"/>
            <w:shd w:val="clear" w:color="auto" w:fill="auto"/>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section 6.4A.2.2 shall apply.</w:t>
            </w:r>
            <w:r w:rsidRPr="00653F70">
              <w:rPr>
                <w:rFonts w:eastAsia="SimSun"/>
                <w:lang w:eastAsia="zh-CN"/>
              </w:rPr>
              <w:t xml:space="preserve"> </w:t>
            </w:r>
            <w:r w:rsidRPr="00653F70">
              <w:rPr>
                <w:rFonts w:ascii="Arial" w:eastAsia="Malgun Gothic" w:hAnsi="Arial"/>
                <w:sz w:val="18"/>
              </w:rPr>
              <w:t>For I/Q image the requirements specified in section 6.4A.2.3 shall apply.</w:t>
            </w:r>
          </w:p>
        </w:tc>
      </w:tr>
    </w:tbl>
    <w:p w:rsidR="004D721D" w:rsidRDefault="004D721D" w:rsidP="004D721D">
      <w:pPr>
        <w:overflowPunct w:val="0"/>
        <w:autoSpaceDE w:val="0"/>
        <w:autoSpaceDN w:val="0"/>
        <w:adjustRightInd w:val="0"/>
        <w:textAlignment w:val="baseline"/>
        <w:rPr>
          <w:lang w:eastAsia="ko-KR"/>
        </w:rPr>
      </w:pPr>
    </w:p>
    <w:p w:rsidR="004D721D" w:rsidRPr="00447035" w:rsidRDefault="004D721D" w:rsidP="004D721D">
      <w:pPr>
        <w:overflowPunct w:val="0"/>
        <w:autoSpaceDE w:val="0"/>
        <w:autoSpaceDN w:val="0"/>
        <w:adjustRightInd w:val="0"/>
        <w:textAlignment w:val="baseline"/>
        <w:rPr>
          <w:lang w:eastAsia="ko-KR"/>
        </w:rPr>
      </w:pPr>
      <w:bookmarkStart w:id="40" w:name="_Toc13086529"/>
      <w:r w:rsidRPr="00447035">
        <w:rPr>
          <w:lang w:eastAsia="ko-KR"/>
        </w:rPr>
        <w:t xml:space="preserve">For intra-band non-contiguous carrier aggregation, the spectrum emission mask requirement is defined as a composite spectrum emissions mask. Composite spectrum emission mask applies to frequencies up to </w:t>
      </w:r>
      <w:r w:rsidRPr="00447035">
        <w:rPr>
          <w:lang w:eastAsia="ko-KR"/>
        </w:rPr>
        <w:sym w:font="Symbol" w:char="F0B1"/>
      </w:r>
      <w:r w:rsidRPr="00447035">
        <w:rPr>
          <w:lang w:eastAsia="ko-KR"/>
        </w:rPr>
        <w:t xml:space="preserve"> Δf</w:t>
      </w:r>
      <w:r w:rsidRPr="00447035">
        <w:rPr>
          <w:vertAlign w:val="subscript"/>
          <w:lang w:eastAsia="ko-KR"/>
        </w:rPr>
        <w:t>OOB</w:t>
      </w:r>
      <w:r w:rsidRPr="00447035">
        <w:rPr>
          <w:lang w:eastAsia="ko-KR"/>
        </w:rPr>
        <w:t xml:space="preserve"> starting from the edge of</w:t>
      </w:r>
      <w:r>
        <w:rPr>
          <w:lang w:eastAsia="ko-KR"/>
        </w:rPr>
        <w:t xml:space="preserve">  each </w:t>
      </w:r>
      <w:r>
        <w:t>sub-block</w:t>
      </w:r>
      <w:r w:rsidRPr="00447035">
        <w:rPr>
          <w:lang w:eastAsia="ko-KR"/>
        </w:rPr>
        <w:t>. Composite spectrum emission mask is defined as follows</w:t>
      </w:r>
      <w:r>
        <w:rPr>
          <w:lang w:eastAsia="ko-KR"/>
        </w:rPr>
        <w:t>:</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Composite spectrum emission mask is a combination of individual spectrum emissions masks</w:t>
      </w:r>
      <w:r>
        <w:rPr>
          <w:lang w:eastAsia="x-none"/>
        </w:rPr>
        <w:t xml:space="preserve"> defined for each sub-block. </w:t>
      </w:r>
      <w:r w:rsidRPr="00447035">
        <w:rPr>
          <w:lang w:eastAsia="x-none"/>
        </w:rPr>
        <w:t>If for some frequency</w:t>
      </w:r>
      <w:r>
        <w:rPr>
          <w:lang w:eastAsia="x-none"/>
        </w:rPr>
        <w:t>,</w:t>
      </w:r>
      <w:r w:rsidRPr="00447035">
        <w:rPr>
          <w:lang w:eastAsia="x-none"/>
        </w:rPr>
        <w:t xml:space="preserve"> spectrum emission masks </w:t>
      </w:r>
      <w:r>
        <w:rPr>
          <w:lang w:eastAsia="x-none"/>
        </w:rPr>
        <w:t xml:space="preserve">from multiple sub-blocks </w:t>
      </w:r>
      <w:r w:rsidRPr="00447035">
        <w:rPr>
          <w:lang w:eastAsia="x-none"/>
        </w:rPr>
        <w:t>overlap</w:t>
      </w:r>
      <w:r>
        <w:rPr>
          <w:lang w:eastAsia="x-none"/>
        </w:rPr>
        <w:t xml:space="preserve">, the </w:t>
      </w:r>
      <w:r w:rsidRPr="00447035">
        <w:rPr>
          <w:lang w:eastAsia="x-none"/>
        </w:rPr>
        <w:t>spectrum emission mask allowing</w:t>
      </w:r>
      <w:r>
        <w:rPr>
          <w:lang w:eastAsia="x-none"/>
        </w:rPr>
        <w:t xml:space="preserve"> the</w:t>
      </w:r>
      <w:r w:rsidRPr="00447035">
        <w:rPr>
          <w:lang w:eastAsia="x-none"/>
        </w:rPr>
        <w:t xml:space="preserve"> highe</w:t>
      </w:r>
      <w:r>
        <w:rPr>
          <w:lang w:eastAsia="x-none"/>
        </w:rPr>
        <w:t>st</w:t>
      </w:r>
      <w:r w:rsidRPr="00447035">
        <w:rPr>
          <w:lang w:eastAsia="x-none"/>
        </w:rPr>
        <w:t xml:space="preserve"> power spectral density applies for that frequency </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 xml:space="preserve">In case </w:t>
      </w:r>
      <w:r>
        <w:rPr>
          <w:lang w:eastAsia="x-none"/>
        </w:rPr>
        <w:t>a</w:t>
      </w:r>
      <w:r w:rsidRPr="00447035">
        <w:rPr>
          <w:lang w:eastAsia="x-none"/>
        </w:rPr>
        <w:t xml:space="preserve"> sub-block </w:t>
      </w:r>
      <w:r>
        <w:rPr>
          <w:lang w:eastAsia="x-none"/>
        </w:rPr>
        <w:t>comprises of multiple component carriers spectrum emissions mask is defined in subclause 6.5A.2.1 or in case of</w:t>
      </w:r>
      <w:r w:rsidRPr="00447035">
        <w:rPr>
          <w:lang w:eastAsia="x-none"/>
        </w:rPr>
        <w:t xml:space="preserve"> </w:t>
      </w:r>
      <w:r>
        <w:rPr>
          <w:lang w:eastAsia="x-none"/>
        </w:rPr>
        <w:t>a single</w:t>
      </w:r>
      <w:r w:rsidRPr="00447035">
        <w:rPr>
          <w:lang w:eastAsia="x-none"/>
        </w:rPr>
        <w:t xml:space="preserve"> component carrier</w:t>
      </w:r>
      <w:r>
        <w:rPr>
          <w:lang w:eastAsia="x-none"/>
        </w:rPr>
        <w:t>,</w:t>
      </w:r>
      <w:r w:rsidRPr="00447035">
        <w:rPr>
          <w:lang w:eastAsia="x-none"/>
        </w:rPr>
        <w:t xml:space="preserve"> the sub-</w:t>
      </w:r>
      <w:r>
        <w:rPr>
          <w:lang w:eastAsia="x-none"/>
        </w:rPr>
        <w:t>b</w:t>
      </w:r>
      <w:r w:rsidRPr="00447035">
        <w:rPr>
          <w:lang w:eastAsia="x-none"/>
        </w:rPr>
        <w:t>lock spectrum emission mask is defined in subclause 6.</w:t>
      </w:r>
      <w:r>
        <w:rPr>
          <w:lang w:eastAsia="x-none"/>
        </w:rPr>
        <w:t>5</w:t>
      </w:r>
      <w:r w:rsidRPr="00447035">
        <w:rPr>
          <w:lang w:eastAsia="x-none"/>
        </w:rPr>
        <w:t>.2.1</w:t>
      </w:r>
    </w:p>
    <w:p w:rsidR="004D721D" w:rsidRPr="00817281" w:rsidRDefault="004D721D" w:rsidP="004D721D">
      <w:pPr>
        <w:numPr>
          <w:ilvl w:val="0"/>
          <w:numId w:val="5"/>
        </w:numPr>
        <w:overflowPunct w:val="0"/>
        <w:autoSpaceDE w:val="0"/>
        <w:autoSpaceDN w:val="0"/>
        <w:adjustRightInd w:val="0"/>
        <w:ind w:left="568" w:hanging="284"/>
        <w:textAlignment w:val="baseline"/>
        <w:rPr>
          <w:rFonts w:eastAsia="Malgun Gothic"/>
        </w:rPr>
      </w:pPr>
      <w:r w:rsidRPr="00447035">
        <w:rPr>
          <w:lang w:eastAsia="x-none"/>
        </w:rPr>
        <w:t xml:space="preserve">If for some frequency </w:t>
      </w:r>
      <w:r>
        <w:rPr>
          <w:lang w:eastAsia="x-none"/>
        </w:rPr>
        <w:t xml:space="preserve">the </w:t>
      </w:r>
      <w:r w:rsidRPr="00447035">
        <w:rPr>
          <w:lang w:eastAsia="x-none"/>
        </w:rPr>
        <w:t xml:space="preserve">spectrum emission mask </w:t>
      </w:r>
      <w:r>
        <w:rPr>
          <w:lang w:eastAsia="x-none"/>
        </w:rPr>
        <w:t xml:space="preserve">of one sub-block </w:t>
      </w:r>
      <w:r w:rsidRPr="00447035">
        <w:rPr>
          <w:lang w:eastAsia="x-none"/>
        </w:rPr>
        <w:t>overlaps another sub-block, the emission mask does not apply for that frequency.</w:t>
      </w:r>
    </w:p>
    <w:p w:rsidR="004D721D" w:rsidRPr="00817281" w:rsidRDefault="004D721D" w:rsidP="00817281">
      <w:pPr>
        <w:numPr>
          <w:ilvl w:val="0"/>
          <w:numId w:val="5"/>
        </w:numPr>
        <w:overflowPunct w:val="0"/>
        <w:autoSpaceDE w:val="0"/>
        <w:autoSpaceDN w:val="0"/>
        <w:adjustRightInd w:val="0"/>
        <w:ind w:left="568" w:hanging="284"/>
        <w:textAlignment w:val="baseline"/>
        <w:rPr>
          <w:lang w:eastAsia="x-none"/>
        </w:rPr>
      </w:pPr>
      <w:r w:rsidRPr="00817281">
        <w:rPr>
          <w:lang w:eastAsia="x-none"/>
        </w:rPr>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6.5A.2.3</w:t>
      </w:r>
      <w:r w:rsidRPr="00653F70">
        <w:rPr>
          <w:rFonts w:ascii="Arial" w:eastAsia="Malgun Gothic" w:hAnsi="Arial"/>
          <w:sz w:val="24"/>
        </w:rPr>
        <w:tab/>
        <w:t>Adjacent channel leakage ratio for CA</w:t>
      </w:r>
      <w:bookmarkEnd w:id="40"/>
    </w:p>
    <w:p w:rsidR="004D721D" w:rsidRPr="00653F70" w:rsidRDefault="004D721D" w:rsidP="004D721D">
      <w:pPr>
        <w:rPr>
          <w:rFonts w:eastAsia="Malgun Gothic"/>
        </w:rPr>
      </w:pPr>
      <w:r w:rsidRPr="00653F70">
        <w:rPr>
          <w:rFonts w:eastAsia="Malgun Gothic"/>
        </w:rPr>
        <w:t>For intra-band contiguous carrier aggregation, the carrier aggregation NR adjacent channel leakage power ratio (CA NR</w:t>
      </w:r>
      <w:r w:rsidRPr="00653F70">
        <w:rPr>
          <w:rFonts w:eastAsia="Malgun Gothic"/>
          <w:vertAlign w:val="subscript"/>
        </w:rPr>
        <w:t>ACLR</w:t>
      </w:r>
      <w:r w:rsidRPr="00653F70">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53F70">
        <w:rPr>
          <w:rFonts w:eastAsia="Malgun Gothic"/>
          <w:vertAlign w:val="subscript"/>
        </w:rPr>
        <w:t>ACLR</w:t>
      </w:r>
      <w:r w:rsidRPr="00653F70">
        <w:rPr>
          <w:rFonts w:eastAsia="Malgun Gothic"/>
        </w:rPr>
        <w:t xml:space="preserve"> shall be higher than the value specified in Table 6.5A.2.3-1.</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lastRenderedPageBreak/>
        <w:t>Table 6.5A.2.3-1: General requirements for CA NR</w:t>
      </w:r>
      <w:r w:rsidRPr="00653F70">
        <w:rPr>
          <w:rFonts w:ascii="Arial" w:eastAsia="Malgun Gothic" w:hAnsi="Arial"/>
          <w:b/>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4D721D" w:rsidRPr="00653F70" w:rsidTr="0002433C">
        <w:trPr>
          <w:jc w:val="center"/>
        </w:trPr>
        <w:tc>
          <w:tcPr>
            <w:tcW w:w="4032" w:type="dxa"/>
            <w:vMerge w:val="restart"/>
            <w:shd w:val="clear" w:color="auto" w:fill="auto"/>
          </w:tcPr>
          <w:p w:rsidR="004D721D" w:rsidRPr="00653F70" w:rsidRDefault="004D721D" w:rsidP="0002433C">
            <w:pPr>
              <w:keepNext/>
              <w:keepLines/>
              <w:spacing w:after="0"/>
              <w:jc w:val="center"/>
              <w:rPr>
                <w:rFonts w:ascii="Arial" w:eastAsia="Malgun Gothic" w:hAnsi="Arial"/>
                <w:sz w:val="18"/>
              </w:rPr>
            </w:pPr>
          </w:p>
        </w:tc>
        <w:tc>
          <w:tcPr>
            <w:tcW w:w="4032" w:type="dxa"/>
            <w:shd w:val="clear" w:color="auto" w:fill="auto"/>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CA bandwidth class / CA NR</w:t>
            </w:r>
            <w:r w:rsidRPr="00653F70">
              <w:rPr>
                <w:rFonts w:ascii="Arial" w:eastAsia="Malgun Gothic" w:hAnsi="Arial"/>
                <w:b/>
                <w:sz w:val="18"/>
                <w:vertAlign w:val="subscript"/>
              </w:rPr>
              <w:t>ACLR</w:t>
            </w:r>
            <w:r w:rsidRPr="00653F70">
              <w:rPr>
                <w:rFonts w:ascii="Arial" w:eastAsia="Malgun Gothic" w:hAnsi="Arial"/>
                <w:b/>
                <w:sz w:val="18"/>
              </w:rPr>
              <w:t xml:space="preserve"> / Measurement bandwidth</w:t>
            </w:r>
          </w:p>
        </w:tc>
      </w:tr>
      <w:tr w:rsidR="004D721D" w:rsidRPr="00653F70" w:rsidTr="0002433C">
        <w:trPr>
          <w:jc w:val="center"/>
        </w:trPr>
        <w:tc>
          <w:tcPr>
            <w:tcW w:w="4032" w:type="dxa"/>
            <w:vMerge/>
            <w:shd w:val="clear" w:color="auto" w:fill="auto"/>
          </w:tcPr>
          <w:p w:rsidR="004D721D" w:rsidRPr="00653F70" w:rsidRDefault="004D721D" w:rsidP="0002433C">
            <w:pPr>
              <w:keepNext/>
              <w:keepLines/>
              <w:spacing w:after="0"/>
              <w:jc w:val="center"/>
              <w:rPr>
                <w:rFonts w:ascii="Arial" w:eastAsia="Malgun Gothic" w:hAnsi="Arial"/>
                <w:b/>
                <w:sz w:val="18"/>
              </w:rPr>
            </w:pPr>
          </w:p>
        </w:tc>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 bandwidth class</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n257, n258, n261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17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n260</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16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NR channel measurement bandwidth</w:t>
            </w:r>
            <w:r w:rsidRPr="00653F70">
              <w:rPr>
                <w:rFonts w:ascii="Arial" w:eastAsia="Malgun Gothic" w:hAnsi="Arial"/>
                <w:sz w:val="18"/>
                <w:vertAlign w:val="superscript"/>
              </w:rPr>
              <w:t>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BW</w:t>
            </w:r>
            <w:r w:rsidRPr="00653F70">
              <w:rPr>
                <w:rFonts w:ascii="Arial" w:eastAsia="Malgun Gothic" w:hAnsi="Arial"/>
                <w:sz w:val="18"/>
                <w:vertAlign w:val="subscript"/>
              </w:rPr>
              <w:t>Channel_CA</w:t>
            </w:r>
            <w:r w:rsidRPr="00653F70">
              <w:rPr>
                <w:rFonts w:ascii="Arial" w:eastAsia="Malgun Gothic" w:hAnsi="Arial"/>
                <w:sz w:val="18"/>
              </w:rPr>
              <w:t xml:space="preserve">  – GB</w:t>
            </w:r>
            <w:r w:rsidRPr="00653F70">
              <w:rPr>
                <w:rFonts w:ascii="Arial" w:eastAsia="Malgun Gothic" w:hAnsi="Arial"/>
                <w:sz w:val="18"/>
                <w:vertAlign w:val="subscript"/>
              </w:rPr>
              <w:t>Channel(1)</w:t>
            </w:r>
            <w:r w:rsidRPr="00653F70">
              <w:rPr>
                <w:rFonts w:ascii="Arial" w:eastAsia="Malgun Gothic" w:hAnsi="Arial"/>
                <w:sz w:val="18"/>
              </w:rPr>
              <w:t xml:space="preserve"> - GB</w:t>
            </w:r>
            <w:r w:rsidRPr="00653F70">
              <w:rPr>
                <w:rFonts w:ascii="Arial" w:eastAsia="Malgun Gothic" w:hAnsi="Arial"/>
                <w:sz w:val="18"/>
                <w:vertAlign w:val="subscript"/>
              </w:rPr>
              <w:t>Channel(2)</w:t>
            </w:r>
          </w:p>
        </w:tc>
      </w:tr>
      <w:tr w:rsidR="004D721D" w:rsidRPr="00653F70" w:rsidTr="0002433C">
        <w:trPr>
          <w:jc w:val="center"/>
        </w:trPr>
        <w:tc>
          <w:tcPr>
            <w:tcW w:w="8064" w:type="dxa"/>
            <w:gridSpan w:val="2"/>
            <w:shd w:val="clear" w:color="auto" w:fill="auto"/>
            <w:vAlign w:val="center"/>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The GB</w:t>
            </w:r>
            <w:r w:rsidRPr="00653F70">
              <w:rPr>
                <w:rFonts w:ascii="Arial" w:eastAsia="Malgun Gothic" w:hAnsi="Arial"/>
                <w:sz w:val="18"/>
                <w:vertAlign w:val="subscript"/>
              </w:rPr>
              <w:t>Channel(i)</w:t>
            </w:r>
            <w:r w:rsidRPr="00653F70">
              <w:rPr>
                <w:rFonts w:ascii="Arial" w:eastAsia="Malgun Gothic" w:hAnsi="Arial"/>
                <w:sz w:val="18"/>
              </w:rPr>
              <w:t xml:space="preserve"> is the minimum guard band of the component carriers at the lower edge F</w:t>
            </w:r>
            <w:r w:rsidRPr="00653F70">
              <w:rPr>
                <w:rFonts w:ascii="Arial" w:eastAsia="Malgun Gothic" w:hAnsi="Arial"/>
                <w:sz w:val="18"/>
                <w:vertAlign w:val="subscript"/>
              </w:rPr>
              <w:t>edge, low</w:t>
            </w:r>
            <w:r w:rsidRPr="00653F70">
              <w:rPr>
                <w:rFonts w:ascii="Arial" w:eastAsia="Malgun Gothic" w:hAnsi="Arial"/>
                <w:sz w:val="18"/>
              </w:rPr>
              <w:t xml:space="preserve"> and the upper edge F</w:t>
            </w:r>
            <w:r w:rsidRPr="00653F70">
              <w:rPr>
                <w:rFonts w:ascii="Arial" w:eastAsia="Malgun Gothic" w:hAnsi="Arial"/>
                <w:sz w:val="18"/>
                <w:vertAlign w:val="subscript"/>
              </w:rPr>
              <w:t xml:space="preserve">edge,high </w:t>
            </w:r>
            <w:r w:rsidRPr="00653F70">
              <w:rPr>
                <w:rFonts w:ascii="Arial" w:eastAsia="Malgun Gothic" w:hAnsi="Arial"/>
                <w:sz w:val="18"/>
              </w:rPr>
              <w:t>of the sub-block respectively.</w:t>
            </w:r>
          </w:p>
        </w:tc>
      </w:tr>
    </w:tbl>
    <w:p w:rsidR="004D721D" w:rsidRDefault="004D721D" w:rsidP="004D721D">
      <w:pPr>
        <w:rPr>
          <w:rFonts w:eastAsia="Malgun Gothic"/>
        </w:rPr>
      </w:pPr>
    </w:p>
    <w:p w:rsidR="004D721D" w:rsidRPr="00653F70" w:rsidRDefault="004D721D" w:rsidP="004D721D">
      <w:pPr>
        <w:rPr>
          <w:rFonts w:eastAsia="Malgun Gothic"/>
        </w:rPr>
      </w:pPr>
      <w:bookmarkStart w:id="41" w:name="_Toc13086530"/>
      <w:r w:rsidRPr="00447035">
        <w:rPr>
          <w:lang w:eastAsia="ko-KR"/>
        </w:rPr>
        <w:t xml:space="preserve">For intra-band non-contiguous carrier aggregation, </w:t>
      </w:r>
      <w:r>
        <w:rPr>
          <w:rFonts w:eastAsia="Malgun Gothic"/>
        </w:rPr>
        <w:t>a</w:t>
      </w:r>
      <w:r w:rsidRPr="00653F70">
        <w:rPr>
          <w:rFonts w:eastAsia="Malgun Gothic"/>
        </w:rPr>
        <w:t xml:space="preserve">djacent channel leakage power ratio is the ratio </w:t>
      </w:r>
      <w:r w:rsidRPr="00354DE5">
        <w:rPr>
          <w:rFonts w:eastAsia="Malgun Gothic"/>
        </w:rPr>
        <w:t>of the sum of the filtered mean powers centred on</w:t>
      </w:r>
      <w:r>
        <w:rPr>
          <w:rFonts w:eastAsia="Malgun Gothic"/>
        </w:rPr>
        <w:t xml:space="preserve"> each </w:t>
      </w:r>
      <w:r>
        <w:rPr>
          <w:lang w:eastAsia="x-none"/>
        </w:rPr>
        <w:t>sub-block bandwidth</w:t>
      </w:r>
      <w:r w:rsidRPr="00354DE5">
        <w:rPr>
          <w:rFonts w:eastAsia="Malgun Gothic"/>
        </w:rPr>
        <w:t xml:space="preserve"> to the filtered mean power centred on an adjacent sub-block frequency at nominal spacing equal to the sub-block</w:t>
      </w:r>
      <w:r>
        <w:rPr>
          <w:rFonts w:eastAsia="Malgun Gothic"/>
        </w:rPr>
        <w:t xml:space="preserve"> bandwidth. </w:t>
      </w:r>
      <w:r w:rsidRPr="007A16A9">
        <w:rPr>
          <w:rFonts w:eastAsia="Malgun Gothic"/>
        </w:rPr>
        <w:t xml:space="preserve">No </w:t>
      </w:r>
      <w:r>
        <w:rPr>
          <w:rFonts w:eastAsia="Malgun Gothic"/>
        </w:rPr>
        <w:t xml:space="preserve">requirement </w:t>
      </w:r>
      <w:r w:rsidRPr="007A16A9">
        <w:rPr>
          <w:rFonts w:eastAsia="Malgun Gothic"/>
        </w:rPr>
        <w:t xml:space="preserve">applies in the gap </w:t>
      </w:r>
      <w:r>
        <w:rPr>
          <w:rFonts w:eastAsia="Malgun Gothic"/>
        </w:rPr>
        <w:t>between neighbouring sub-blocks if</w:t>
      </w:r>
      <w:r w:rsidRPr="007A16A9">
        <w:rPr>
          <w:rFonts w:eastAsia="Malgun Gothic"/>
        </w:rPr>
        <w:t xml:space="preserve"> the frequency</w:t>
      </w:r>
      <w:r>
        <w:rPr>
          <w:rFonts w:eastAsia="Malgun Gothic"/>
        </w:rPr>
        <w:t xml:space="preserve"> span</w:t>
      </w:r>
      <w:r w:rsidRPr="007A16A9">
        <w:rPr>
          <w:rFonts w:eastAsia="Malgun Gothic"/>
        </w:rPr>
        <w:t xml:space="preserve"> between the lowest edge of the</w:t>
      </w:r>
      <w:r w:rsidRPr="00426603">
        <w:rPr>
          <w:lang w:eastAsia="x-none"/>
        </w:rPr>
        <w:t xml:space="preserve"> </w:t>
      </w:r>
      <w:r w:rsidRPr="007A16A9">
        <w:rPr>
          <w:rFonts w:eastAsia="Malgun Gothic"/>
        </w:rPr>
        <w:t xml:space="preserve">upper sub-block and the highest edge </w:t>
      </w:r>
      <w:r>
        <w:rPr>
          <w:lang w:eastAsia="x-none"/>
        </w:rPr>
        <w:t>of</w:t>
      </w:r>
      <w:r w:rsidRPr="00354DE5">
        <w:rPr>
          <w:rFonts w:eastAsia="Malgun Gothic"/>
        </w:rPr>
        <w:t xml:space="preserve"> </w:t>
      </w:r>
      <w:r>
        <w:rPr>
          <w:rFonts w:eastAsia="Malgun Gothic"/>
        </w:rPr>
        <w:t>the</w:t>
      </w:r>
      <w:r w:rsidRPr="007A16A9">
        <w:rPr>
          <w:rFonts w:eastAsia="Malgun Gothic"/>
        </w:rPr>
        <w:t xml:space="preserve"> lower sub-block is smaller than</w:t>
      </w:r>
      <w:r w:rsidRPr="00C75EAE">
        <w:rPr>
          <w:rFonts w:eastAsia="Malgun Gothic"/>
        </w:rPr>
        <w:t xml:space="preserve"> </w:t>
      </w:r>
      <w:r w:rsidRPr="007A16A9">
        <w:rPr>
          <w:rFonts w:eastAsia="Malgun Gothic"/>
        </w:rPr>
        <w:t>the</w:t>
      </w:r>
      <w:r w:rsidRPr="00426603">
        <w:rPr>
          <w:lang w:eastAsia="x-none"/>
        </w:rPr>
        <w:t xml:space="preserve"> </w:t>
      </w:r>
      <w:r>
        <w:rPr>
          <w:lang w:eastAsia="x-none"/>
        </w:rPr>
        <w:t>bandwidth of</w:t>
      </w:r>
      <w:r w:rsidRPr="007A16A9">
        <w:rPr>
          <w:rFonts w:eastAsia="Malgun Gothic"/>
        </w:rPr>
        <w:t xml:space="preserve"> </w:t>
      </w:r>
      <w:r>
        <w:rPr>
          <w:rFonts w:eastAsia="Malgun Gothic"/>
        </w:rPr>
        <w:t>either sub-block.</w:t>
      </w:r>
    </w:p>
    <w:p w:rsidR="004D721D" w:rsidRPr="00653F70" w:rsidRDefault="004D721D" w:rsidP="004D721D">
      <w:pPr>
        <w:keepNext/>
        <w:keepLines/>
        <w:spacing w:before="120"/>
        <w:outlineLvl w:val="2"/>
        <w:rPr>
          <w:rFonts w:ascii="Arial" w:eastAsia="Malgun Gothic" w:hAnsi="Arial"/>
          <w:sz w:val="28"/>
        </w:rPr>
      </w:pPr>
      <w:r w:rsidRPr="00653F70">
        <w:rPr>
          <w:rFonts w:ascii="Arial" w:eastAsia="Malgun Gothic" w:hAnsi="Arial"/>
          <w:sz w:val="28"/>
        </w:rPr>
        <w:t>6.5A.3</w:t>
      </w:r>
      <w:r w:rsidRPr="00653F70">
        <w:rPr>
          <w:rFonts w:ascii="Arial" w:eastAsia="Malgun Gothic" w:hAnsi="Arial"/>
          <w:sz w:val="28"/>
        </w:rPr>
        <w:tab/>
        <w:t>Spurious emissions for CA</w:t>
      </w:r>
      <w:bookmarkEnd w:id="41"/>
    </w:p>
    <w:p w:rsidR="004D721D" w:rsidRPr="00653F70" w:rsidRDefault="004D721D" w:rsidP="004D721D">
      <w:pPr>
        <w:rPr>
          <w:rFonts w:eastAsia="Malgun Gothic"/>
          <w:lang w:eastAsia="ko-KR"/>
        </w:rPr>
      </w:pPr>
      <w:r w:rsidRPr="00653F70">
        <w:rPr>
          <w:rFonts w:eastAsia="Malgun Gothic"/>
        </w:rPr>
        <w:t>This clause specifies the spurious emission requirements for carrier aggregation.</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Default="004D721D" w:rsidP="004D721D">
      <w:pPr>
        <w:rPr>
          <w:rFonts w:eastAsia="Malgun Gothic"/>
        </w:rPr>
      </w:pPr>
      <w:r w:rsidRPr="00653F70">
        <w:rPr>
          <w:rFonts w:eastAsia="Malgun Gothic"/>
        </w:rPr>
        <w:t>For intra-band contiguous carrier aggregation, the spurious emission limits apply for the frequency ranges that are more than F</w:t>
      </w:r>
      <w:r w:rsidRPr="00653F70">
        <w:rPr>
          <w:rFonts w:eastAsia="Malgun Gothic"/>
          <w:vertAlign w:val="subscript"/>
        </w:rPr>
        <w:t>OOB</w:t>
      </w:r>
      <w:r w:rsidRPr="00653F70">
        <w:rPr>
          <w:rFonts w:eastAsia="Malgun Gothic"/>
        </w:rPr>
        <w:t xml:space="preserve"> (MHz) from the edge of the aggregated channel bandwidth, where F</w:t>
      </w:r>
      <w:r w:rsidRPr="00653F70">
        <w:rPr>
          <w:rFonts w:eastAsia="Malgun Gothic"/>
          <w:vertAlign w:val="subscript"/>
        </w:rPr>
        <w:t>OOB</w:t>
      </w:r>
      <w:r w:rsidRPr="00653F70">
        <w:rPr>
          <w:rFonts w:eastAsia="Malgun Gothic"/>
        </w:rPr>
        <w:t xml:space="preserve"> is defined as the twice the aggregated channel bandwidth. For frequencies Δf</w:t>
      </w:r>
      <w:r w:rsidRPr="00653F70">
        <w:rPr>
          <w:rFonts w:eastAsia="Malgun Gothic"/>
          <w:vertAlign w:val="subscript"/>
        </w:rPr>
        <w:t>OOB</w:t>
      </w:r>
      <w:r w:rsidRPr="00653F70">
        <w:rPr>
          <w:rFonts w:eastAsia="Malgun Gothic"/>
        </w:rPr>
        <w:t xml:space="preserve"> greater than F</w:t>
      </w:r>
      <w:r w:rsidRPr="00653F70">
        <w:rPr>
          <w:rFonts w:eastAsia="Malgun Gothic"/>
          <w:vertAlign w:val="subscript"/>
        </w:rPr>
        <w:t>OOB</w:t>
      </w:r>
      <w:r w:rsidRPr="00653F70">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rPr>
          <w:rFonts w:eastAsia="Malgun Gothic"/>
        </w:rPr>
      </w:pPr>
      <w:bookmarkStart w:id="42" w:name="_Toc13086531"/>
      <w:r w:rsidRPr="00653F70">
        <w:rPr>
          <w:rFonts w:eastAsia="Malgun Gothic"/>
        </w:rPr>
        <w:t xml:space="preserve">For intra-band </w:t>
      </w:r>
      <w:r>
        <w:rPr>
          <w:rFonts w:eastAsia="Malgun Gothic"/>
        </w:rPr>
        <w:t>non-</w:t>
      </w:r>
      <w:r w:rsidRPr="00653F70">
        <w:rPr>
          <w:rFonts w:eastAsia="Malgun Gothic"/>
        </w:rPr>
        <w:t>contiguous carrier aggregation,</w:t>
      </w:r>
      <w:r w:rsidRPr="00600DA5">
        <w:t xml:space="preserve"> </w:t>
      </w:r>
      <w:r>
        <w:t xml:space="preserve">the </w:t>
      </w:r>
      <w:r w:rsidRPr="00600DA5">
        <w:rPr>
          <w:rFonts w:eastAsia="Malgun Gothic"/>
        </w:rPr>
        <w:t>spurious emission requirement is defined as a composite spurious emission requirement</w:t>
      </w:r>
      <w:r>
        <w:rPr>
          <w:rFonts w:eastAsia="Malgun Gothic"/>
        </w:rPr>
        <w:t xml:space="preserve"> which is a </w:t>
      </w:r>
      <w:r w:rsidRPr="00600DA5">
        <w:rPr>
          <w:rFonts w:eastAsia="Malgun Gothic"/>
        </w:rPr>
        <w:t>combination of individual spurious emission requirements</w:t>
      </w:r>
      <w:r>
        <w:rPr>
          <w:rFonts w:eastAsia="Malgun Gothic"/>
        </w:rPr>
        <w:t xml:space="preserve"> defined  for each sub-block.</w:t>
      </w:r>
      <w:r w:rsidRPr="00653F70">
        <w:rPr>
          <w:rFonts w:eastAsia="Malgun Gothic"/>
        </w:rPr>
        <w:t xml:space="preserve"> </w:t>
      </w:r>
      <w:r>
        <w:rPr>
          <w:rFonts w:eastAsia="Malgun Gothic"/>
        </w:rPr>
        <w:t xml:space="preserve">The limits </w:t>
      </w:r>
      <w:r w:rsidRPr="00653F70">
        <w:rPr>
          <w:rFonts w:eastAsia="Malgun Gothic"/>
        </w:rPr>
        <w:t>in Table 6.5.3-2 apply for the frequency ranges that are more than F</w:t>
      </w:r>
      <w:r w:rsidRPr="00653F70">
        <w:rPr>
          <w:rFonts w:eastAsia="Malgun Gothic"/>
          <w:vertAlign w:val="subscript"/>
        </w:rPr>
        <w:t>OOB</w:t>
      </w:r>
      <w:r w:rsidRPr="00653F70">
        <w:rPr>
          <w:rFonts w:eastAsia="Malgun Gothic"/>
        </w:rPr>
        <w:t xml:space="preserve"> (MHz) from the edge of </w:t>
      </w:r>
      <w:r>
        <w:rPr>
          <w:lang w:eastAsia="ko-KR"/>
        </w:rPr>
        <w:t xml:space="preserve"> each </w:t>
      </w:r>
      <w:r>
        <w:rPr>
          <w:lang w:eastAsia="x-none"/>
        </w:rPr>
        <w:t xml:space="preserve">sub-block </w:t>
      </w:r>
      <w:r>
        <w:rPr>
          <w:rFonts w:eastAsia="Malgun Gothic"/>
        </w:rPr>
        <w:t>but excludes frequency ranges that coincide with another sub-block.</w:t>
      </w:r>
      <w:r w:rsidRPr="00653F70">
        <w:rPr>
          <w:rFonts w:eastAsia="Malgun Gothic"/>
        </w:rPr>
        <w:t xml:space="preserve"> </w:t>
      </w:r>
      <w:r w:rsidRPr="007A16A9">
        <w:rPr>
          <w:rFonts w:eastAsia="Malgun Gothic"/>
        </w:rPr>
        <w:t xml:space="preserve">No spurious emission limit applies in the gap </w:t>
      </w:r>
      <w:r>
        <w:rPr>
          <w:rFonts w:eastAsia="Malgun Gothic"/>
        </w:rPr>
        <w:t>between neighbouring sub-blocks if</w:t>
      </w:r>
      <w:r w:rsidRPr="007A16A9">
        <w:rPr>
          <w:rFonts w:eastAsia="Malgun Gothic"/>
        </w:rPr>
        <w:t xml:space="preserve"> the frequency </w:t>
      </w:r>
      <w:r>
        <w:rPr>
          <w:rFonts w:eastAsia="Malgun Gothic"/>
        </w:rPr>
        <w:t xml:space="preserve">span </w:t>
      </w:r>
      <w:r w:rsidRPr="007A16A9">
        <w:rPr>
          <w:rFonts w:eastAsia="Malgun Gothic"/>
        </w:rPr>
        <w:t xml:space="preserve">between the lowest edge </w:t>
      </w:r>
      <w:r>
        <w:rPr>
          <w:lang w:eastAsia="x-none"/>
        </w:rPr>
        <w:t>of</w:t>
      </w:r>
      <w:r w:rsidRPr="00354DE5">
        <w:rPr>
          <w:rFonts w:eastAsia="Malgun Gothic"/>
        </w:rPr>
        <w:t xml:space="preserve"> </w:t>
      </w:r>
      <w:r w:rsidRPr="007A16A9">
        <w:rPr>
          <w:rFonts w:eastAsia="Malgun Gothic"/>
        </w:rPr>
        <w:t xml:space="preserve">the upper sub-block and the highest edge </w:t>
      </w:r>
      <w:r>
        <w:rPr>
          <w:lang w:eastAsia="x-none"/>
        </w:rPr>
        <w:t>of</w:t>
      </w:r>
      <w:r w:rsidRPr="00354DE5">
        <w:rPr>
          <w:rFonts w:eastAsia="Malgun Gothic"/>
        </w:rPr>
        <w:t xml:space="preserve"> </w:t>
      </w:r>
      <w:r w:rsidRPr="007A16A9">
        <w:rPr>
          <w:rFonts w:eastAsia="Malgun Gothic"/>
        </w:rPr>
        <w:t>the lower sub-block is smaller than F</w:t>
      </w:r>
      <w:r w:rsidRPr="00040FAD">
        <w:rPr>
          <w:rFonts w:eastAsia="Malgun Gothic"/>
          <w:vertAlign w:val="subscript"/>
        </w:rPr>
        <w:t xml:space="preserve">OOB_L </w:t>
      </w:r>
      <w:r w:rsidRPr="007A16A9">
        <w:rPr>
          <w:rFonts w:eastAsia="Malgun Gothic"/>
        </w:rPr>
        <w:t>+ F</w:t>
      </w:r>
      <w:r w:rsidRPr="00040FAD">
        <w:rPr>
          <w:rFonts w:eastAsia="Malgun Gothic"/>
          <w:vertAlign w:val="subscript"/>
        </w:rPr>
        <w:t>OOB_H</w:t>
      </w:r>
      <w:r>
        <w:rPr>
          <w:rFonts w:eastAsia="Malgun Gothic"/>
        </w:rPr>
        <w:t xml:space="preserve">. </w:t>
      </w:r>
      <w:r w:rsidRPr="00653F70">
        <w:rPr>
          <w:rFonts w:eastAsia="Malgun Gothic"/>
        </w:rPr>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6.5A.3.1</w:t>
      </w:r>
      <w:r w:rsidRPr="00653F70">
        <w:rPr>
          <w:rFonts w:ascii="Arial" w:eastAsia="Malgun Gothic" w:hAnsi="Arial"/>
          <w:sz w:val="24"/>
        </w:rPr>
        <w:tab/>
        <w:t>Spurious emission band UE co-existence for CA</w:t>
      </w:r>
      <w:bookmarkEnd w:id="42"/>
    </w:p>
    <w:p w:rsidR="004D721D" w:rsidRPr="00653F70" w:rsidRDefault="004D721D" w:rsidP="004D721D">
      <w:pPr>
        <w:rPr>
          <w:rFonts w:eastAsia="Malgun Gothic"/>
          <w:lang w:eastAsia="ko-KR"/>
        </w:rPr>
      </w:pPr>
      <w:r w:rsidRPr="00653F70">
        <w:rPr>
          <w:rFonts w:eastAsia="Malgun Gothic"/>
        </w:rPr>
        <w:t>This clause specifies the requirements for the specified carrier aggregation configurations for coexistence with protected bands.</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Pr="00653F70" w:rsidRDefault="004D721D" w:rsidP="004D721D">
      <w:pPr>
        <w:rPr>
          <w:rFonts w:eastAsia="Malgun Gothic"/>
        </w:rPr>
      </w:pPr>
      <w:r w:rsidRPr="00653F70">
        <w:rPr>
          <w:rFonts w:eastAsia="Malgun Gothic"/>
        </w:rPr>
        <w:t xml:space="preserve">For intra-band contiguous </w:t>
      </w:r>
      <w:r>
        <w:rPr>
          <w:rFonts w:eastAsia="Malgun Gothic"/>
        </w:rPr>
        <w:t>and non-</w:t>
      </w:r>
      <w:r w:rsidRPr="00B36805">
        <w:rPr>
          <w:rFonts w:eastAsia="Malgun Gothic"/>
        </w:rPr>
        <w:t xml:space="preserve">contiguous </w:t>
      </w:r>
      <w:r w:rsidRPr="00653F70">
        <w:rPr>
          <w:rFonts w:eastAsia="Malgun Gothic"/>
        </w:rPr>
        <w:t>carrier aggregation, the requirements in Table 6.5A.3-1 apply.</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lastRenderedPageBreak/>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D721D" w:rsidRPr="00653F70" w:rsidTr="0002433C">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 xml:space="preserve">Spurious emission </w:t>
            </w:r>
          </w:p>
        </w:tc>
      </w:tr>
      <w:tr w:rsidR="004D721D" w:rsidRPr="00653F70" w:rsidTr="0002433C">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NOTE</w:t>
            </w: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F</w:t>
            </w:r>
            <w:r w:rsidRPr="00653F70">
              <w:rPr>
                <w:rFonts w:ascii="Arial" w:eastAsia="Malgun Gothic" w:hAnsi="Arial"/>
                <w:sz w:val="18"/>
                <w:vertAlign w:val="subscript"/>
              </w:rPr>
              <w:t>DL_low</w:t>
            </w:r>
            <w:r w:rsidRPr="00653F70">
              <w:rPr>
                <w:rFonts w:ascii="Arial" w:eastAsia="Malgun Gothic" w:hAnsi="Arial"/>
                <w:sz w:val="18"/>
              </w:rPr>
              <w:t xml:space="preserve"> and F</w:t>
            </w:r>
            <w:r w:rsidRPr="00653F70">
              <w:rPr>
                <w:rFonts w:ascii="Arial" w:eastAsia="Malgun Gothic" w:hAnsi="Arial"/>
                <w:sz w:val="18"/>
                <w:vertAlign w:val="subscript"/>
              </w:rPr>
              <w:t>DL_high</w:t>
            </w:r>
            <w:r w:rsidRPr="00653F70">
              <w:rPr>
                <w:rFonts w:ascii="Arial" w:eastAsia="Malgun Gothic" w:hAnsi="Arial"/>
                <w:sz w:val="18"/>
              </w:rPr>
              <w:t xml:space="preserve"> refer to each NR frequency band specified in Table 5.2-1</w:t>
            </w:r>
          </w:p>
          <w:p w:rsidR="004D721D" w:rsidRPr="00653F70" w:rsidRDefault="004D721D" w:rsidP="0002433C">
            <w:pPr>
              <w:keepNext/>
              <w:keepLines/>
              <w:spacing w:after="0"/>
              <w:ind w:left="851" w:hanging="851"/>
              <w:rPr>
                <w:rFonts w:ascii="Arial" w:eastAsia="Malgun Gothic" w:hAnsi="Arial" w:cs="Arial"/>
                <w:sz w:val="18"/>
              </w:rPr>
            </w:pPr>
            <w:r w:rsidRPr="00653F70">
              <w:rPr>
                <w:rFonts w:ascii="Arial" w:eastAsia="Malgun Gothic" w:hAnsi="Arial"/>
                <w:sz w:val="18"/>
              </w:rPr>
              <w:t>NOTE 2:</w:t>
            </w:r>
            <w:r w:rsidRPr="00653F70">
              <w:rPr>
                <w:rFonts w:ascii="Arial" w:eastAsia="Malgun Gothic" w:hAnsi="Arial"/>
                <w:sz w:val="18"/>
              </w:rPr>
              <w:tab/>
              <w:t>The protection of frequency range 23600-2400MHz is meant for protection of satellite passive services.</w:t>
            </w:r>
          </w:p>
        </w:tc>
      </w:tr>
    </w:tbl>
    <w:p w:rsidR="004D721D" w:rsidRPr="00653F70" w:rsidRDefault="004D721D" w:rsidP="004D721D">
      <w:pPr>
        <w:rPr>
          <w:rFonts w:eastAsia="Malgun Gothic"/>
        </w:rPr>
      </w:pPr>
    </w:p>
    <w:p w:rsidR="004D721D" w:rsidRPr="00653F70" w:rsidRDefault="004D721D" w:rsidP="004D721D">
      <w:pPr>
        <w:keepNext/>
        <w:keepLines/>
        <w:spacing w:before="120"/>
        <w:outlineLvl w:val="3"/>
        <w:rPr>
          <w:rFonts w:ascii="Arial" w:eastAsia="Malgun Gothic" w:hAnsi="Arial"/>
          <w:sz w:val="24"/>
        </w:rPr>
      </w:pPr>
      <w:bookmarkStart w:id="43" w:name="_Hlk9415938"/>
      <w:bookmarkStart w:id="44" w:name="_Toc13086532"/>
      <w:r w:rsidRPr="00653F70">
        <w:rPr>
          <w:rFonts w:ascii="Arial" w:eastAsia="Malgun Gothic" w:hAnsi="Arial"/>
          <w:sz w:val="24"/>
        </w:rPr>
        <w:t>6.5A.3.2</w:t>
      </w:r>
      <w:r w:rsidRPr="00653F70">
        <w:rPr>
          <w:rFonts w:ascii="Arial" w:eastAsia="Malgun Gothic" w:hAnsi="Arial"/>
          <w:sz w:val="24"/>
        </w:rPr>
        <w:tab/>
        <w:t>Additional spurious emissions</w:t>
      </w:r>
      <w:bookmarkEnd w:id="43"/>
      <w:bookmarkEnd w:id="44"/>
    </w:p>
    <w:p w:rsidR="004D721D" w:rsidRPr="00653F70" w:rsidRDefault="004D721D" w:rsidP="004D721D">
      <w:pPr>
        <w:keepNext/>
        <w:keepLines/>
        <w:spacing w:before="120"/>
        <w:outlineLvl w:val="4"/>
        <w:rPr>
          <w:rFonts w:ascii="Arial" w:eastAsia="Malgun Gothic" w:hAnsi="Arial"/>
          <w:sz w:val="24"/>
        </w:rPr>
      </w:pPr>
      <w:bookmarkStart w:id="45" w:name="_Toc13086533"/>
      <w:r w:rsidRPr="00653F70">
        <w:rPr>
          <w:rFonts w:ascii="Arial" w:eastAsia="Malgun Gothic" w:hAnsi="Arial"/>
          <w:sz w:val="24"/>
        </w:rPr>
        <w:t>6.5A.3.2.1</w:t>
      </w:r>
      <w:r w:rsidRPr="00653F70">
        <w:rPr>
          <w:rFonts w:ascii="Arial" w:eastAsia="Malgun Gothic" w:hAnsi="Arial"/>
          <w:sz w:val="24"/>
        </w:rPr>
        <w:tab/>
        <w:t>General</w:t>
      </w:r>
      <w:bookmarkEnd w:id="45"/>
    </w:p>
    <w:p w:rsidR="004D721D" w:rsidRPr="00653F70" w:rsidRDefault="004D721D" w:rsidP="004D721D">
      <w:pPr>
        <w:rPr>
          <w:rFonts w:eastAsia="Malgun Gothic"/>
        </w:rPr>
      </w:pPr>
      <w:r w:rsidRPr="00653F70">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4D721D" w:rsidRPr="00653F70" w:rsidRDefault="004D721D" w:rsidP="004D721D">
      <w:pPr>
        <w:keepNext/>
        <w:keepLines/>
        <w:spacing w:before="120"/>
        <w:outlineLvl w:val="4"/>
        <w:rPr>
          <w:rFonts w:ascii="Arial" w:eastAsia="Malgun Gothic" w:hAnsi="Arial"/>
          <w:sz w:val="22"/>
        </w:rPr>
      </w:pPr>
      <w:bookmarkStart w:id="46" w:name="_Toc13085715"/>
      <w:r w:rsidRPr="00653F70">
        <w:rPr>
          <w:rFonts w:ascii="Arial" w:eastAsia="Malgun Gothic" w:hAnsi="Arial"/>
          <w:sz w:val="24"/>
        </w:rPr>
        <w:t>6.5A.3.2.2</w:t>
      </w:r>
      <w:r w:rsidRPr="00653F70">
        <w:rPr>
          <w:rFonts w:ascii="Arial" w:eastAsia="Malgun Gothic" w:hAnsi="Arial"/>
          <w:sz w:val="24"/>
        </w:rPr>
        <w:tab/>
      </w:r>
      <w:r w:rsidRPr="00653F70">
        <w:rPr>
          <w:rFonts w:ascii="Arial" w:eastAsia="Malgun Gothic" w:hAnsi="Arial"/>
          <w:sz w:val="24"/>
          <w:lang w:val="en-US"/>
        </w:rPr>
        <w:t>Additional spurious emission requirements for CA_NS_201</w:t>
      </w:r>
      <w:bookmarkEnd w:id="46"/>
    </w:p>
    <w:p w:rsidR="004D721D" w:rsidRPr="00653F70" w:rsidRDefault="004D721D" w:rsidP="004D721D">
      <w:pPr>
        <w:rPr>
          <w:rFonts w:eastAsia="Malgun Gothic"/>
        </w:rPr>
      </w:pPr>
      <w:r w:rsidRPr="00653F70">
        <w:rPr>
          <w:rFonts w:eastAsia="Malgun Gothic"/>
        </w:rPr>
        <w:t>When "CA_NS_201" is indicated in the cell, the power of any UE emission shall not exceed the levels specified in Table 6.5.3.2.2-1. This requirement also applies for the frequency ranges that are less than F</w:t>
      </w:r>
      <w:r w:rsidRPr="00653F70">
        <w:rPr>
          <w:rFonts w:eastAsia="Malgun Gothic"/>
          <w:vertAlign w:val="subscript"/>
        </w:rPr>
        <w:t>OOB</w:t>
      </w:r>
      <w:r w:rsidRPr="00653F70">
        <w:rPr>
          <w:rFonts w:eastAsia="Malgun Gothic"/>
        </w:rPr>
        <w:t xml:space="preserve"> (MHz) as defined in section 6.5A.3.</w:t>
      </w:r>
    </w:p>
    <w:p w:rsidR="004D721D" w:rsidRPr="00653F70" w:rsidRDefault="004D721D" w:rsidP="004D721D">
      <w:pPr>
        <w:keepNext/>
        <w:keepLines/>
        <w:spacing w:before="120"/>
        <w:outlineLvl w:val="4"/>
        <w:rPr>
          <w:rFonts w:ascii="Arial" w:eastAsia="Malgun Gothic" w:hAnsi="Arial"/>
          <w:sz w:val="24"/>
        </w:rPr>
      </w:pPr>
      <w:r w:rsidRPr="00653F70">
        <w:rPr>
          <w:rFonts w:ascii="Arial" w:eastAsia="Malgun Gothic" w:hAnsi="Arial"/>
          <w:sz w:val="24"/>
        </w:rPr>
        <w:t>6.5A.3.2.3</w:t>
      </w:r>
      <w:r w:rsidRPr="00653F70">
        <w:rPr>
          <w:rFonts w:ascii="Arial" w:eastAsia="Malgun Gothic" w:hAnsi="Arial"/>
          <w:sz w:val="24"/>
        </w:rPr>
        <w:tab/>
      </w:r>
      <w:r w:rsidRPr="00653F70">
        <w:rPr>
          <w:rFonts w:ascii="Arial" w:eastAsia="Malgun Gothic" w:hAnsi="Arial"/>
          <w:sz w:val="24"/>
          <w:lang w:val="en-US"/>
        </w:rPr>
        <w:t>Additional spurious emission requirements for CA_NS_202</w:t>
      </w:r>
    </w:p>
    <w:p w:rsidR="004D721D" w:rsidRPr="00653F70" w:rsidRDefault="004D721D" w:rsidP="004D721D">
      <w:pPr>
        <w:rPr>
          <w:rFonts w:eastAsia="Malgun Gothic"/>
        </w:rPr>
      </w:pPr>
      <w:r w:rsidRPr="00653F70">
        <w:rPr>
          <w:rFonts w:eastAsia="Malgun Gothic"/>
        </w:rPr>
        <w:t xml:space="preserve">When "CA_NS_202" is indicated in the cell, the power of any UE emission shall not exceed the levels specified in Table 6.5.3.2.3-1.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Pr="004D721D" w:rsidRDefault="004D721D" w:rsidP="004D721D"/>
    <w:p w:rsidR="00080512" w:rsidRDefault="00985766" w:rsidP="00985766">
      <w:pPr>
        <w:pStyle w:val="Heading2"/>
      </w:pPr>
      <w:bookmarkStart w:id="47" w:name="_Toc17903089"/>
      <w:r>
        <w:t>4.7</w:t>
      </w:r>
      <w:r>
        <w:tab/>
      </w:r>
      <w:r w:rsidRPr="00985766">
        <w:t>FR2 UE requirements for inter-band DL CA</w:t>
      </w:r>
      <w:bookmarkEnd w:id="47"/>
    </w:p>
    <w:p w:rsidR="00985766" w:rsidRDefault="00985766" w:rsidP="00985766">
      <w:pPr>
        <w:pStyle w:val="Heading2"/>
      </w:pPr>
      <w:bookmarkStart w:id="48" w:name="_Toc17903090"/>
      <w:r>
        <w:t>4.8</w:t>
      </w:r>
      <w:r>
        <w:tab/>
      </w:r>
      <w:r w:rsidRPr="00985766">
        <w:t>FR2 UE requirements for inter-band UL CA</w:t>
      </w:r>
      <w:bookmarkEnd w:id="48"/>
    </w:p>
    <w:p w:rsidR="00985766" w:rsidRDefault="00985766" w:rsidP="00985766">
      <w:pPr>
        <w:pStyle w:val="Heading2"/>
      </w:pPr>
      <w:bookmarkStart w:id="49" w:name="_Toc17903091"/>
      <w:r>
        <w:t>4.9</w:t>
      </w:r>
      <w:r>
        <w:tab/>
      </w:r>
      <w:r w:rsidRPr="00985766">
        <w:t>FR2 UE MPR requirement</w:t>
      </w:r>
      <w:r>
        <w:t xml:space="preserve"> enhancement</w:t>
      </w:r>
      <w:bookmarkEnd w:id="49"/>
    </w:p>
    <w:p w:rsidR="0007059C" w:rsidRDefault="0007059C" w:rsidP="0007059C">
      <w:pPr>
        <w:pStyle w:val="Heading2"/>
      </w:pPr>
      <w:r>
        <w:t>4.10</w:t>
      </w:r>
      <w:r>
        <w:tab/>
      </w:r>
      <w:r w:rsidRPr="0000250A">
        <w:t>FR2 UE MBR Enhancement</w:t>
      </w:r>
    </w:p>
    <w:p w:rsidR="0007059C" w:rsidRDefault="0007059C" w:rsidP="0007059C">
      <w:r>
        <w:t xml:space="preserve">The Rel-15 FR2 RF specification [2] defines the multi-band requirement framework as a table (Table </w:t>
      </w:r>
      <w:r w:rsidRPr="00621586">
        <w:t>6.2.1.3-4</w:t>
      </w:r>
      <w:r>
        <w:t xml:space="preserve">) of total relaxations, </w:t>
      </w:r>
      <w:r w:rsidRPr="00621586">
        <w:rPr>
          <w:lang w:val="en-US"/>
        </w:rPr>
        <w:t>∑MB</w:t>
      </w:r>
      <w:r w:rsidRPr="00621586">
        <w:rPr>
          <w:vertAlign w:val="subscript"/>
          <w:lang w:val="en-US"/>
        </w:rPr>
        <w:t>P</w:t>
      </w:r>
      <w:r>
        <w:t xml:space="preserve"> and </w:t>
      </w:r>
      <w:r w:rsidRPr="00621586">
        <w:rPr>
          <w:lang w:val="en-US"/>
        </w:rPr>
        <w:t>∑MB</w:t>
      </w:r>
      <w:r w:rsidRPr="00621586">
        <w:rPr>
          <w:vertAlign w:val="subscript"/>
          <w:lang w:val="en-US"/>
        </w:rPr>
        <w:t>S</w:t>
      </w:r>
      <w:r>
        <w:t xml:space="preserve">, allowed for all possible combinations of the four bands which were introduced in Rel-15 (i.e. bands n257, n258, n260, n261).  </w:t>
      </w:r>
      <w:r w:rsidRPr="00621586">
        <w:rPr>
          <w:lang w:val="en-US"/>
        </w:rPr>
        <w:t>The definition of the multi-band framework in Rel-15 proceeded in two steps: collection of performance data comparing single band and multi-band performance and the definition of ∑MB</w:t>
      </w:r>
      <w:r w:rsidRPr="00621586">
        <w:rPr>
          <w:vertAlign w:val="subscript"/>
          <w:lang w:val="en-US"/>
        </w:rPr>
        <w:t>P</w:t>
      </w:r>
      <w:r w:rsidRPr="00621586">
        <w:rPr>
          <w:lang w:val="en-US"/>
        </w:rPr>
        <w:t>, ΔMB</w:t>
      </w:r>
      <w:r w:rsidRPr="00621586">
        <w:rPr>
          <w:vertAlign w:val="subscript"/>
          <w:lang w:val="en-US"/>
        </w:rPr>
        <w:t>P,n</w:t>
      </w:r>
      <w:r w:rsidRPr="00621586">
        <w:rPr>
          <w:lang w:val="en-US"/>
        </w:rPr>
        <w:t>, ∑MB</w:t>
      </w:r>
      <w:r w:rsidRPr="00621586">
        <w:rPr>
          <w:vertAlign w:val="subscript"/>
          <w:lang w:val="en-US"/>
        </w:rPr>
        <w:t>S</w:t>
      </w:r>
      <w:r w:rsidRPr="00621586">
        <w:rPr>
          <w:lang w:val="en-US"/>
        </w:rPr>
        <w:t>, ΔMB</w:t>
      </w:r>
      <w:r w:rsidRPr="00621586">
        <w:rPr>
          <w:vertAlign w:val="subscript"/>
          <w:lang w:val="en-US"/>
        </w:rPr>
        <w:t>S,n</w:t>
      </w:r>
      <w:r w:rsidRPr="00621586">
        <w:rPr>
          <w:lang w:val="en-US"/>
        </w:rPr>
        <w:t xml:space="preserve"> terms</w:t>
      </w:r>
      <w:r>
        <w:rPr>
          <w:lang w:val="en-US"/>
        </w:rPr>
        <w:t xml:space="preserve">.  </w:t>
      </w:r>
      <w:r>
        <w:t>The eventual agreement on MBR was a compromise involving many companies which also included an agreement on the beam correspondence requirement in Rel-15.  The enhancement of MBR in Rel-16 is motivated by the following observations:</w:t>
      </w:r>
    </w:p>
    <w:p w:rsidR="0007059C" w:rsidRDefault="0007059C" w:rsidP="0007059C">
      <w:pPr>
        <w:pStyle w:val="B1"/>
      </w:pPr>
      <w:r>
        <w:t>-</w:t>
      </w:r>
      <w:r>
        <w:tab/>
        <w:t>As new FR2 bands are introduced in releases following Rel-15, the framework’s scalability can become a concern, since the relaxation factors need to be recalculated for all bands each time a new band is defined.</w:t>
      </w:r>
    </w:p>
    <w:p w:rsidR="0007059C" w:rsidRPr="003F1557" w:rsidRDefault="0007059C" w:rsidP="0007059C">
      <w:pPr>
        <w:pStyle w:val="B1"/>
      </w:pPr>
      <w:r>
        <w:t>-</w:t>
      </w:r>
      <w:r>
        <w:tab/>
      </w:r>
      <w:r w:rsidRPr="003F1557">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rsidR="0007059C" w:rsidRDefault="0007059C" w:rsidP="0007059C">
      <w:r>
        <w:t>These concerns have been addressed by enhancing the MBR framework in the following way:</w:t>
      </w:r>
    </w:p>
    <w:p w:rsidR="0007059C" w:rsidRPr="005A1BB9" w:rsidRDefault="0007059C" w:rsidP="0007059C">
      <w:pPr>
        <w:pStyle w:val="B1"/>
      </w:pPr>
      <w:r>
        <w:t>-</w:t>
      </w:r>
      <w:r>
        <w:tab/>
      </w:r>
      <w:r w:rsidRPr="005A1BB9">
        <w:t>In the scope of Rel-15:</w:t>
      </w:r>
    </w:p>
    <w:p w:rsidR="0007059C" w:rsidRPr="005A1BB9" w:rsidRDefault="0007059C" w:rsidP="0007059C">
      <w:pPr>
        <w:pStyle w:val="B2"/>
      </w:pPr>
      <w:r>
        <w:t>-</w:t>
      </w:r>
      <w:r>
        <w:tab/>
      </w:r>
      <w:r w:rsidRPr="005A1BB9">
        <w:t>RAN4 introduce</w:t>
      </w:r>
      <w:r>
        <w:t>s</w:t>
      </w:r>
      <w:r w:rsidRPr="005A1BB9">
        <w:t xml:space="preserve"> a maximum cap to the per-band relaxation factors, such that ∆MB</w:t>
      </w:r>
      <w:r w:rsidRPr="00C06C1B">
        <w:rPr>
          <w:vertAlign w:val="subscript"/>
        </w:rPr>
        <w:t>P,n</w:t>
      </w:r>
      <w:r w:rsidRPr="005A1BB9">
        <w:t xml:space="preserve"> ≤ 0.75 dB and ∆MB</w:t>
      </w:r>
      <w:r w:rsidRPr="00C06C1B">
        <w:rPr>
          <w:vertAlign w:val="subscript"/>
        </w:rPr>
        <w:t>S,n</w:t>
      </w:r>
      <w:r w:rsidRPr="005A1BB9">
        <w:t xml:space="preserve"> ≤ 0.75 dB</w:t>
      </w:r>
    </w:p>
    <w:p w:rsidR="0007059C" w:rsidRPr="005A1BB9" w:rsidRDefault="0007059C" w:rsidP="0007059C">
      <w:pPr>
        <w:pStyle w:val="B2"/>
      </w:pPr>
      <w:r>
        <w:t>-</w:t>
      </w:r>
      <w:r>
        <w:tab/>
      </w:r>
      <w:r w:rsidRPr="005A1BB9">
        <w:t>This MBR framework is applicable to the bands defined in Rel-15 (i.e. n257, n258, n260, n261) and is defined only in the Rel-15 version of TS38.101-2</w:t>
      </w:r>
    </w:p>
    <w:p w:rsidR="0007059C" w:rsidRPr="005A1BB9" w:rsidRDefault="0007059C" w:rsidP="0007059C">
      <w:pPr>
        <w:pStyle w:val="B1"/>
      </w:pPr>
      <w:r>
        <w:t>-</w:t>
      </w:r>
      <w:r>
        <w:tab/>
      </w:r>
      <w:r w:rsidRPr="005A1BB9">
        <w:t>In the scope of Rel-16 and beyond:</w:t>
      </w:r>
    </w:p>
    <w:p w:rsidR="0007059C" w:rsidRPr="005A1BB9" w:rsidRDefault="0007059C" w:rsidP="0007059C">
      <w:pPr>
        <w:pStyle w:val="B2"/>
      </w:pPr>
      <w:r w:rsidRPr="005A1BB9">
        <w:t>-</w:t>
      </w:r>
      <w:r w:rsidRPr="005A1BB9">
        <w:tab/>
        <w:t>RAN4 define</w:t>
      </w:r>
      <w:r>
        <w:t>s</w:t>
      </w:r>
      <w:r w:rsidRPr="005A1BB9">
        <w:t xml:space="preserve"> fixed per-band relaxation factors, ∆MB</w:t>
      </w:r>
      <w:r w:rsidRPr="00C06C1B">
        <w:rPr>
          <w:vertAlign w:val="subscript"/>
        </w:rPr>
        <w:t>P,n</w:t>
      </w:r>
      <w:r w:rsidRPr="005A1BB9">
        <w:t xml:space="preserve"> and ∆MB</w:t>
      </w:r>
      <w:r w:rsidRPr="00C06C1B">
        <w:rPr>
          <w:vertAlign w:val="subscript"/>
        </w:rPr>
        <w:t>S,n</w:t>
      </w:r>
      <w:r w:rsidRPr="005A1BB9">
        <w:t>, directly in the specification</w:t>
      </w:r>
    </w:p>
    <w:p w:rsidR="0007059C" w:rsidRPr="005A1BB9" w:rsidRDefault="0007059C" w:rsidP="0007059C">
      <w:pPr>
        <w:pStyle w:val="B2"/>
      </w:pPr>
      <w:r w:rsidRPr="005A1BB9">
        <w:t>-</w:t>
      </w:r>
      <w:r w:rsidRPr="005A1BB9">
        <w:tab/>
        <w:t>This MBR framework applies to a Rel-16+ UE supporting any FR2 band(s)</w:t>
      </w:r>
    </w:p>
    <w:p w:rsidR="0007059C" w:rsidRPr="005A1BB9" w:rsidRDefault="0007059C" w:rsidP="0007059C">
      <w:pPr>
        <w:pStyle w:val="B2"/>
      </w:pPr>
      <w:r w:rsidRPr="005A1BB9">
        <w:t>-</w:t>
      </w:r>
      <w:r w:rsidRPr="005A1BB9">
        <w:tab/>
        <w:t>This MBR framework also applies to a Rel-15 UE if it supports any FR2 band which is introduced in Rel-16+ (e.g. band n259)</w:t>
      </w:r>
    </w:p>
    <w:p w:rsidR="0007059C" w:rsidRDefault="0007059C" w:rsidP="0007059C">
      <w:r>
        <w:t>Table 4.10-1 below captures the enhanced MBR framework in Rel-15.</w:t>
      </w:r>
    </w:p>
    <w:p w:rsidR="0007059C" w:rsidRPr="00257DEF" w:rsidRDefault="0007059C" w:rsidP="0007059C">
      <w:pPr>
        <w:pStyle w:val="TH"/>
      </w:pPr>
      <w:r w:rsidRPr="00257DEF">
        <w:t xml:space="preserve">Table </w:t>
      </w:r>
      <w:r>
        <w:t>4.10-1</w:t>
      </w:r>
      <w:r w:rsidRPr="00257DEF">
        <w:t>: UE multi-band relaxation factors for power class 3</w:t>
      </w:r>
      <w:r>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H"/>
            </w:pPr>
            <w:r w:rsidRPr="00257DEF">
              <w:t>Supported bands</w:t>
            </w:r>
          </w:p>
        </w:tc>
        <w:tc>
          <w:tcPr>
            <w:tcW w:w="2292" w:type="dxa"/>
          </w:tcPr>
          <w:p w:rsidR="0007059C" w:rsidRPr="00257DEF" w:rsidRDefault="0007059C" w:rsidP="001773D1">
            <w:pPr>
              <w:pStyle w:val="TAH"/>
            </w:pPr>
            <w:r w:rsidRPr="00257DEF">
              <w:t>∑MB</w:t>
            </w:r>
            <w:r w:rsidRPr="00257DEF">
              <w:rPr>
                <w:vertAlign w:val="subscript"/>
              </w:rPr>
              <w:t>P</w:t>
            </w:r>
            <w:r w:rsidRPr="00257DEF">
              <w:t xml:space="preserve"> (dB)</w:t>
            </w:r>
          </w:p>
        </w:tc>
        <w:tc>
          <w:tcPr>
            <w:tcW w:w="2379" w:type="dxa"/>
          </w:tcPr>
          <w:p w:rsidR="0007059C" w:rsidRPr="00257DEF" w:rsidRDefault="0007059C" w:rsidP="001773D1">
            <w:pPr>
              <w:pStyle w:val="TAH"/>
            </w:pPr>
            <w:r w:rsidRPr="00257DEF">
              <w:t>∑MB</w:t>
            </w:r>
            <w:r w:rsidRPr="00257DEF">
              <w:rPr>
                <w:vertAlign w:val="subscript"/>
              </w:rPr>
              <w:t>S</w:t>
            </w:r>
            <w:r w:rsidRPr="00257DEF">
              <w:t xml:space="preserve"> (dB)</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n258</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1.3</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L"/>
            </w:pPr>
            <w:r w:rsidRPr="00257DEF">
              <w:rPr>
                <w:rFonts w:hint="eastAsia"/>
              </w:rPr>
              <w:t>n257, n260</w:t>
            </w:r>
          </w:p>
          <w:p w:rsidR="0007059C" w:rsidRPr="00257DEF" w:rsidRDefault="0007059C" w:rsidP="001773D1">
            <w:pPr>
              <w:pStyle w:val="TAL"/>
            </w:pPr>
            <w:r w:rsidRPr="00257DEF">
              <w:t>n258, n260</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07059C" w:rsidRPr="00257DEF" w:rsidDel="000E550B" w:rsidTr="001773D1">
        <w:trPr>
          <w:trHeight w:val="208"/>
          <w:jc w:val="center"/>
        </w:trPr>
        <w:tc>
          <w:tcPr>
            <w:tcW w:w="2653" w:type="dxa"/>
            <w:shd w:val="clear" w:color="auto" w:fill="auto"/>
          </w:tcPr>
          <w:p w:rsidR="0007059C" w:rsidRPr="00257DEF" w:rsidDel="000E550B" w:rsidRDefault="0007059C" w:rsidP="001773D1">
            <w:pPr>
              <w:pStyle w:val="TAC"/>
              <w:jc w:val="left"/>
            </w:pPr>
            <w:r w:rsidRPr="00257DEF">
              <w:t>n257, n261</w:t>
            </w:r>
          </w:p>
        </w:tc>
        <w:tc>
          <w:tcPr>
            <w:tcW w:w="2292" w:type="dxa"/>
            <w:vAlign w:val="center"/>
          </w:tcPr>
          <w:p w:rsidR="0007059C" w:rsidRPr="00257DEF" w:rsidDel="000E550B" w:rsidRDefault="0007059C" w:rsidP="001773D1">
            <w:pPr>
              <w:pStyle w:val="TAC"/>
              <w:rPr>
                <w:rFonts w:cs="Arial"/>
              </w:rPr>
            </w:pPr>
            <w:r w:rsidRPr="00257DEF">
              <w:rPr>
                <w:rFonts w:cs="Arial"/>
              </w:rPr>
              <w:t>0.0</w:t>
            </w:r>
          </w:p>
        </w:tc>
        <w:tc>
          <w:tcPr>
            <w:tcW w:w="2379" w:type="dxa"/>
            <w:vAlign w:val="center"/>
          </w:tcPr>
          <w:p w:rsidR="0007059C" w:rsidRPr="00257DEF" w:rsidDel="000E550B" w:rsidRDefault="0007059C" w:rsidP="001773D1">
            <w:pPr>
              <w:pStyle w:val="TAC"/>
              <w:rPr>
                <w:rFonts w:cs="Arial"/>
              </w:rPr>
            </w:pPr>
            <w:r w:rsidRPr="00257DEF">
              <w:rPr>
                <w:rFonts w:cs="Arial"/>
              </w:rPr>
              <w:t>0.0</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n260, n261</w:t>
            </w:r>
          </w:p>
        </w:tc>
        <w:tc>
          <w:tcPr>
            <w:tcW w:w="2292" w:type="dxa"/>
            <w:vAlign w:val="center"/>
          </w:tcPr>
          <w:p w:rsidR="0007059C" w:rsidRPr="00257DEF" w:rsidRDefault="0007059C" w:rsidP="001773D1">
            <w:pPr>
              <w:pStyle w:val="TAC"/>
              <w:rPr>
                <w:rFonts w:cs="Arial"/>
              </w:rPr>
            </w:pPr>
            <w:r w:rsidRPr="00257DEF">
              <w:rPr>
                <w:rFonts w:cs="Arial"/>
              </w:rPr>
              <w:t>0.0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07059C" w:rsidRPr="00257DEF" w:rsidTr="001773D1">
        <w:trPr>
          <w:trHeight w:val="208"/>
          <w:jc w:val="center"/>
        </w:trPr>
        <w:tc>
          <w:tcPr>
            <w:tcW w:w="2653" w:type="dxa"/>
            <w:shd w:val="clear" w:color="auto" w:fill="auto"/>
            <w:vAlign w:val="center"/>
          </w:tcPr>
          <w:p w:rsidR="0007059C" w:rsidRPr="00EE2FBD" w:rsidRDefault="0007059C" w:rsidP="001773D1">
            <w:pPr>
              <w:pStyle w:val="TAC"/>
              <w:jc w:val="left"/>
              <w:rPr>
                <w:lang w:val="fi-FI"/>
              </w:rPr>
            </w:pPr>
            <w:r w:rsidRPr="00EE2FBD">
              <w:rPr>
                <w:lang w:val="fi-FI"/>
              </w:rPr>
              <w:t>n257, n258, n260</w:t>
            </w:r>
          </w:p>
          <w:p w:rsidR="0007059C" w:rsidRPr="00EE2FBD" w:rsidRDefault="0007059C" w:rsidP="001773D1">
            <w:pPr>
              <w:pStyle w:val="TAC"/>
              <w:jc w:val="left"/>
              <w:rPr>
                <w:lang w:val="fi-FI"/>
              </w:rPr>
            </w:pPr>
            <w:r w:rsidRPr="00EE2FBD">
              <w:rPr>
                <w:lang w:val="fi-FI"/>
              </w:rPr>
              <w:t>n257, n258, n261</w:t>
            </w:r>
          </w:p>
          <w:p w:rsidR="0007059C" w:rsidRPr="00EE2FBD" w:rsidRDefault="0007059C" w:rsidP="001773D1">
            <w:pPr>
              <w:pStyle w:val="TAC"/>
              <w:jc w:val="left"/>
              <w:rPr>
                <w:lang w:val="fi-FI"/>
              </w:rPr>
            </w:pPr>
            <w:r w:rsidRPr="00EE2FBD">
              <w:rPr>
                <w:lang w:val="fi-FI"/>
              </w:rPr>
              <w:t>n257, n258, n260, n261</w:t>
            </w:r>
          </w:p>
        </w:tc>
        <w:tc>
          <w:tcPr>
            <w:tcW w:w="2292" w:type="dxa"/>
          </w:tcPr>
          <w:p w:rsidR="0007059C" w:rsidRPr="00257DEF" w:rsidRDefault="0007059C" w:rsidP="001773D1">
            <w:pPr>
              <w:pStyle w:val="TAC"/>
              <w:rPr>
                <w:rFonts w:cs="Arial"/>
              </w:rPr>
            </w:pPr>
            <w:r w:rsidRPr="00257DEF">
              <w:rPr>
                <w:rFonts w:cs="Arial" w:hint="eastAsia"/>
              </w:rPr>
              <w:t>≤</w:t>
            </w:r>
            <w:r w:rsidRPr="00257DEF">
              <w:rPr>
                <w:rFonts w:cs="Arial"/>
              </w:rPr>
              <w:t xml:space="preserve"> 1.7</w:t>
            </w:r>
          </w:p>
        </w:tc>
        <w:tc>
          <w:tcPr>
            <w:tcW w:w="2379" w:type="dxa"/>
          </w:tcPr>
          <w:p w:rsidR="0007059C" w:rsidRPr="00257DEF" w:rsidRDefault="0007059C" w:rsidP="001773D1">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305"/>
          <w:jc w:val="center"/>
        </w:trPr>
        <w:tc>
          <w:tcPr>
            <w:tcW w:w="7324" w:type="dxa"/>
            <w:gridSpan w:val="3"/>
          </w:tcPr>
          <w:p w:rsidR="0007059C" w:rsidRPr="00257DEF" w:rsidRDefault="0007059C" w:rsidP="001773D1">
            <w:pPr>
              <w:pStyle w:val="TAN"/>
            </w:pPr>
            <w:r w:rsidRPr="00257DEF">
              <w:t>NOTE 1:</w:t>
            </w:r>
            <w:r w:rsidRPr="00257DEF">
              <w:tab/>
              <w:t>The requirements in this table are applicable to UEs which support only the indicated bands</w:t>
            </w:r>
          </w:p>
          <w:p w:rsidR="0007059C" w:rsidRPr="00257DEF" w:rsidRDefault="0007059C" w:rsidP="001773D1">
            <w:pPr>
              <w:pStyle w:val="TAN"/>
            </w:pPr>
            <w:r w:rsidRPr="00257DEF">
              <w:t>NOTE 2:</w:t>
            </w:r>
            <w:r w:rsidRPr="00257DEF">
              <w:tab/>
              <w:t>For supported bands n260 + n261, ΔMB</w:t>
            </w:r>
            <w:r w:rsidRPr="00257DEF">
              <w:rPr>
                <w:vertAlign w:val="subscript"/>
              </w:rPr>
              <w:t xml:space="preserve">S,n </w:t>
            </w:r>
            <w:r w:rsidRPr="00257DEF">
              <w:t>is not applied for band n260</w:t>
            </w:r>
          </w:p>
          <w:p w:rsidR="0007059C" w:rsidRDefault="0007059C" w:rsidP="001773D1">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rsidR="0007059C" w:rsidRPr="00257DEF" w:rsidRDefault="0007059C" w:rsidP="001773D1">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rsidR="0007059C" w:rsidRDefault="0007059C" w:rsidP="0007059C"/>
    <w:p w:rsidR="0007059C" w:rsidRDefault="0007059C" w:rsidP="0007059C">
      <w:r>
        <w:t>Table 4.10-2 below captures the enhanced MBR framework in Rel-16.</w:t>
      </w:r>
    </w:p>
    <w:p w:rsidR="0007059C" w:rsidRDefault="0007059C" w:rsidP="0007059C">
      <w:pPr>
        <w:pStyle w:val="TH"/>
      </w:pPr>
      <w:r>
        <w:t xml:space="preserve">Table 4.10-2: </w:t>
      </w:r>
      <w:r w:rsidRPr="003F1557">
        <w:t>UE multi-band relaxation factors for power class 3</w:t>
      </w:r>
      <w:r>
        <w:t xml:space="preserve"> (Rel-16)</w:t>
      </w:r>
    </w:p>
    <w:tbl>
      <w:tblPr>
        <w:tblStyle w:val="TableGrid"/>
        <w:tblW w:w="7200" w:type="dxa"/>
        <w:jc w:val="center"/>
        <w:tblLook w:val="04A0" w:firstRow="1" w:lastRow="0" w:firstColumn="1" w:lastColumn="0" w:noHBand="0" w:noVBand="1"/>
      </w:tblPr>
      <w:tblGrid>
        <w:gridCol w:w="2593"/>
        <w:gridCol w:w="2258"/>
        <w:gridCol w:w="2349"/>
      </w:tblGrid>
      <w:tr w:rsidR="0007059C" w:rsidRPr="00D53C56" w:rsidTr="001773D1">
        <w:trPr>
          <w:trHeight w:val="200"/>
          <w:jc w:val="center"/>
        </w:trPr>
        <w:tc>
          <w:tcPr>
            <w:tcW w:w="1700" w:type="dxa"/>
            <w:hideMark/>
          </w:tcPr>
          <w:p w:rsidR="0007059C" w:rsidRPr="003F1557" w:rsidRDefault="0007059C" w:rsidP="001773D1">
            <w:pPr>
              <w:pStyle w:val="TAH"/>
            </w:pPr>
            <w:r w:rsidRPr="003F1557">
              <w:t>Band</w:t>
            </w:r>
          </w:p>
        </w:tc>
        <w:tc>
          <w:tcPr>
            <w:tcW w:w="1480" w:type="dxa"/>
            <w:hideMark/>
          </w:tcPr>
          <w:p w:rsidR="0007059C" w:rsidRPr="003F1557" w:rsidRDefault="0007059C" w:rsidP="001773D1">
            <w:pPr>
              <w:pStyle w:val="TAH"/>
            </w:pPr>
            <w:r w:rsidRPr="003F1557">
              <w:t>DMBP (dB)</w:t>
            </w:r>
          </w:p>
        </w:tc>
        <w:tc>
          <w:tcPr>
            <w:tcW w:w="1540" w:type="dxa"/>
            <w:hideMark/>
          </w:tcPr>
          <w:p w:rsidR="0007059C" w:rsidRPr="003F1557" w:rsidRDefault="0007059C" w:rsidP="001773D1">
            <w:pPr>
              <w:pStyle w:val="TAH"/>
            </w:pPr>
            <w:r w:rsidRPr="003F1557">
              <w:t>DMBS (dB)</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n257</w:t>
            </w:r>
          </w:p>
        </w:tc>
        <w:tc>
          <w:tcPr>
            <w:tcW w:w="1480" w:type="dxa"/>
            <w:hideMark/>
          </w:tcPr>
          <w:p w:rsidR="0007059C" w:rsidRPr="00D53C56" w:rsidRDefault="0007059C" w:rsidP="001773D1">
            <w:pPr>
              <w:pStyle w:val="TAR"/>
              <w:rPr>
                <w:lang w:val="en-US"/>
              </w:rPr>
            </w:pPr>
            <w:r w:rsidRPr="00D53C56">
              <w:t>0.7</w:t>
            </w:r>
            <w:r w:rsidRPr="00D53C56">
              <w:rPr>
                <w:vertAlign w:val="superscript"/>
              </w:rPr>
              <w:t>3</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3</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n258</w:t>
            </w:r>
          </w:p>
        </w:tc>
        <w:tc>
          <w:tcPr>
            <w:tcW w:w="1480" w:type="dxa"/>
            <w:hideMark/>
          </w:tcPr>
          <w:p w:rsidR="0007059C" w:rsidRPr="00D53C56" w:rsidRDefault="0007059C" w:rsidP="001773D1">
            <w:pPr>
              <w:pStyle w:val="TAR"/>
              <w:rPr>
                <w:lang w:val="en-US"/>
              </w:rPr>
            </w:pPr>
            <w:r w:rsidRPr="00D53C56">
              <w:t>0.6</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n260</w:t>
            </w:r>
          </w:p>
        </w:tc>
        <w:tc>
          <w:tcPr>
            <w:tcW w:w="1480" w:type="dxa"/>
            <w:hideMark/>
          </w:tcPr>
          <w:p w:rsidR="0007059C" w:rsidRPr="00D53C56" w:rsidRDefault="0007059C" w:rsidP="001773D1">
            <w:pPr>
              <w:pStyle w:val="TAR"/>
              <w:rPr>
                <w:lang w:val="en-US"/>
              </w:rPr>
            </w:pPr>
            <w:r w:rsidRPr="00D53C56">
              <w:t>0.5</w:t>
            </w:r>
            <w:r w:rsidRPr="00D53C56">
              <w:rPr>
                <w:vertAlign w:val="superscript"/>
              </w:rPr>
              <w:t>1</w:t>
            </w:r>
          </w:p>
        </w:tc>
        <w:tc>
          <w:tcPr>
            <w:tcW w:w="1540" w:type="dxa"/>
            <w:hideMark/>
          </w:tcPr>
          <w:p w:rsidR="0007059C" w:rsidRPr="00D53C56" w:rsidRDefault="0007059C" w:rsidP="001773D1">
            <w:pPr>
              <w:pStyle w:val="TAR"/>
              <w:rPr>
                <w:rFonts w:cs="Arial"/>
                <w:szCs w:val="18"/>
                <w:lang w:val="en-US"/>
              </w:rPr>
            </w:pPr>
            <w:r w:rsidRPr="00D53C56">
              <w:rPr>
                <w:rFonts w:cs="Arial"/>
                <w:szCs w:val="18"/>
              </w:rPr>
              <w:t>0.4</w:t>
            </w:r>
            <w:r w:rsidRPr="00D53C56">
              <w:rPr>
                <w:rFonts w:cs="Arial"/>
                <w:szCs w:val="18"/>
                <w:vertAlign w:val="superscript"/>
              </w:rPr>
              <w:t>1</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n261</w:t>
            </w:r>
          </w:p>
        </w:tc>
        <w:tc>
          <w:tcPr>
            <w:tcW w:w="1480" w:type="dxa"/>
            <w:hideMark/>
          </w:tcPr>
          <w:p w:rsidR="0007059C" w:rsidRPr="00D53C56" w:rsidRDefault="0007059C" w:rsidP="001773D1">
            <w:pPr>
              <w:pStyle w:val="TAR"/>
              <w:rPr>
                <w:lang w:val="en-US"/>
              </w:rPr>
            </w:pPr>
            <w:r w:rsidRPr="00D53C56">
              <w:t>0.5</w:t>
            </w:r>
            <w:r w:rsidRPr="00D53C56">
              <w:rPr>
                <w:vertAlign w:val="superscript"/>
              </w:rPr>
              <w:t>2,4</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4</w:t>
            </w:r>
          </w:p>
        </w:tc>
      </w:tr>
      <w:tr w:rsidR="0007059C" w:rsidRPr="00D53C56" w:rsidTr="001773D1">
        <w:trPr>
          <w:trHeight w:val="1374"/>
          <w:jc w:val="center"/>
        </w:trPr>
        <w:tc>
          <w:tcPr>
            <w:tcW w:w="4720" w:type="dxa"/>
            <w:gridSpan w:val="3"/>
            <w:hideMark/>
          </w:tcPr>
          <w:p w:rsidR="0007059C" w:rsidRPr="00D53C56" w:rsidRDefault="0007059C" w:rsidP="001773D1">
            <w:pPr>
              <w:pStyle w:val="TAN"/>
              <w:rPr>
                <w:lang w:val="en-US"/>
              </w:rPr>
            </w:pPr>
            <w:r w:rsidRPr="00D53C56">
              <w:t>Note 1:</w:t>
            </w:r>
            <w:r>
              <w:tab/>
            </w:r>
            <w:r w:rsidRPr="00D53C56">
              <w:t>n260 peak and spherical relaxations are 0 dB for UE that exclusively supports n261+n260</w:t>
            </w:r>
          </w:p>
          <w:p w:rsidR="0007059C" w:rsidRPr="00D53C56" w:rsidRDefault="0007059C" w:rsidP="001773D1">
            <w:pPr>
              <w:pStyle w:val="TAN"/>
              <w:rPr>
                <w:lang w:val="en-US"/>
              </w:rPr>
            </w:pPr>
            <w:r w:rsidRPr="00D53C56">
              <w:t>Note 2:</w:t>
            </w:r>
            <w:r>
              <w:tab/>
            </w:r>
            <w:r w:rsidRPr="00D53C56">
              <w:t>n261 peak relaxation is 0 dB for UE that exclusively supports n261+n260</w:t>
            </w:r>
          </w:p>
          <w:p w:rsidR="0007059C" w:rsidRPr="00D53C56" w:rsidRDefault="0007059C" w:rsidP="001773D1">
            <w:pPr>
              <w:pStyle w:val="TAN"/>
              <w:rPr>
                <w:lang w:val="en-US"/>
              </w:rPr>
            </w:pPr>
            <w:r w:rsidRPr="00D53C56">
              <w:t>Note 3:</w:t>
            </w:r>
            <w:r>
              <w:tab/>
            </w:r>
            <w:r w:rsidRPr="00D53C56">
              <w:t>n257 peak and spherical relaxations are 0 dB for UE that exclusively supports n261+n257</w:t>
            </w:r>
          </w:p>
          <w:p w:rsidR="0007059C" w:rsidRPr="00D53C56" w:rsidRDefault="0007059C" w:rsidP="001773D1">
            <w:pPr>
              <w:pStyle w:val="TAN"/>
              <w:rPr>
                <w:lang w:val="en-US"/>
              </w:rPr>
            </w:pPr>
            <w:r w:rsidRPr="00D53C56">
              <w:t>Note 4:</w:t>
            </w:r>
            <w:r>
              <w:tab/>
            </w:r>
            <w:r w:rsidRPr="00D53C56">
              <w:t>n261 peak and spherical relaxations are 0 dB for UE that exclusively supports n261+n257</w:t>
            </w:r>
          </w:p>
        </w:tc>
      </w:tr>
    </w:tbl>
    <w:p w:rsidR="0007059C" w:rsidRDefault="0007059C" w:rsidP="0007059C"/>
    <w:p w:rsidR="0007059C" w:rsidRDefault="0007059C" w:rsidP="0007059C">
      <w:r>
        <w:t>In order to specify requirements for release-indepenent features, RAN4 maintains the release independence specification [3].  A clarifying note is added to Table B.4.1-1 in [3], as shown in Table 4.10-3 below.</w:t>
      </w:r>
    </w:p>
    <w:p w:rsidR="0007059C" w:rsidRDefault="0007059C" w:rsidP="0007059C"/>
    <w:p w:rsidR="0007059C" w:rsidRPr="00535751" w:rsidRDefault="0007059C" w:rsidP="0007059C">
      <w:pPr>
        <w:pStyle w:val="TH"/>
        <w:rPr>
          <w:lang w:eastAsia="ja-JP"/>
        </w:rPr>
      </w:pPr>
      <w:r w:rsidRPr="00535751">
        <w:t xml:space="preserve">Table </w:t>
      </w:r>
      <w:r>
        <w:rPr>
          <w:lang w:eastAsia="ja-JP"/>
        </w:rPr>
        <w:t>4.10-3</w:t>
      </w:r>
      <w:r w:rsidRPr="00535751">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07059C" w:rsidRPr="00535751" w:rsidTr="001773D1">
        <w:trPr>
          <w:trHeight w:val="255"/>
        </w:trPr>
        <w:tc>
          <w:tcPr>
            <w:tcW w:w="3348" w:type="dxa"/>
          </w:tcPr>
          <w:p w:rsidR="0007059C" w:rsidRPr="001A1E0A" w:rsidRDefault="0007059C" w:rsidP="001773D1">
            <w:pPr>
              <w:pStyle w:val="TAH"/>
            </w:pPr>
            <w:r w:rsidRPr="001A1E0A">
              <w:t>Clause / Clause</w:t>
            </w:r>
          </w:p>
        </w:tc>
        <w:tc>
          <w:tcPr>
            <w:tcW w:w="6509" w:type="dxa"/>
          </w:tcPr>
          <w:p w:rsidR="0007059C" w:rsidRPr="001A1E0A" w:rsidRDefault="0007059C" w:rsidP="001773D1">
            <w:pPr>
              <w:pStyle w:val="TAH"/>
            </w:pPr>
            <w:r w:rsidRPr="001A1E0A">
              <w:t>Description</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5</w:t>
            </w:r>
            <w:r w:rsidRPr="001A1E0A">
              <w:rPr>
                <w:rFonts w:hint="eastAsia"/>
              </w:rPr>
              <w:t>.</w:t>
            </w:r>
            <w:r w:rsidRPr="001A1E0A">
              <w:t>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hint="eastAsia"/>
                <w:lang w:val="en-US"/>
              </w:rPr>
              <w:t>Operating bands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UE Channel bandwidth</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Channel arrangement</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Transmitter power</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w:t>
            </w:r>
            <w:r w:rsidRPr="001A1E0A">
              <w:rPr>
                <w:rFonts w:hint="eastAsia"/>
              </w:rPr>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power dynamics</w:t>
            </w:r>
            <w:r w:rsidRPr="00535751" w:rsidDel="0056496A">
              <w:rPr>
                <w:rFonts w:cs="Arial"/>
                <w:lang w:val="en-US"/>
              </w:rPr>
              <w:t xml:space="preserve"> </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 signal quality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RF spectrum emissions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6 of [3]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Beam correspondence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Reference sensitivity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Maximum input level</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Adjacent Channel Selectivity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7.6</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Blocking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7.7</w:t>
            </w:r>
            <w:r w:rsidRPr="001A1E0A">
              <w:t xml:space="preserve">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response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7.8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Intermodulation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7.9</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emissions</w:t>
            </w:r>
          </w:p>
        </w:tc>
      </w:tr>
      <w:tr w:rsidR="0007059C" w:rsidRPr="00535751" w:rsidTr="001773D1">
        <w:trPr>
          <w:trHeight w:val="255"/>
        </w:trPr>
        <w:tc>
          <w:tcPr>
            <w:tcW w:w="9857" w:type="dxa"/>
            <w:gridSpan w:val="2"/>
            <w:tcBorders>
              <w:top w:val="single" w:sz="4" w:space="0" w:color="auto"/>
              <w:left w:val="single" w:sz="4" w:space="0" w:color="auto"/>
              <w:bottom w:val="single" w:sz="4" w:space="0" w:color="auto"/>
              <w:right w:val="single" w:sz="4" w:space="0" w:color="auto"/>
            </w:tcBorders>
          </w:tcPr>
          <w:p w:rsidR="0007059C" w:rsidRPr="00503C7F" w:rsidRDefault="0007059C" w:rsidP="001773D1">
            <w:pPr>
              <w:pStyle w:val="TAN"/>
            </w:pPr>
            <w:r w:rsidRPr="00503C7F">
              <w:t>NOTE:</w:t>
            </w:r>
            <w:r w:rsidRPr="00503C7F">
              <w:tab/>
              <w:t xml:space="preserve">A UE which supports any </w:t>
            </w:r>
            <w:r>
              <w:t xml:space="preserve">FR2 </w:t>
            </w:r>
            <w:r w:rsidRPr="00503C7F">
              <w:t xml:space="preserve">band introduced in release N, where N &gt; 15, shall meet the requirements according to the </w:t>
            </w:r>
            <w:r>
              <w:t xml:space="preserve">FR2 </w:t>
            </w:r>
            <w:r w:rsidRPr="00503C7F">
              <w:t xml:space="preserve">UE multi-band relaxation factors defined in Table </w:t>
            </w:r>
            <w:r w:rsidRPr="00622FCA">
              <w:t>6.2.1.3-4 of the release N version of [3] for all FR2 bands which it supports.</w:t>
            </w:r>
          </w:p>
        </w:tc>
      </w:tr>
    </w:tbl>
    <w:p w:rsidR="0007059C" w:rsidRDefault="0007059C" w:rsidP="0007059C"/>
    <w:p w:rsidR="0007059C" w:rsidRPr="0007059C" w:rsidRDefault="0007059C" w:rsidP="00817281"/>
    <w:p w:rsidR="00DD0E42" w:rsidRDefault="00DD0E42">
      <w:pPr>
        <w:spacing w:after="0"/>
      </w:pPr>
      <w:r>
        <w:br w:type="page"/>
      </w:r>
    </w:p>
    <w:p w:rsidR="00DD0E42" w:rsidRPr="00DD0E42" w:rsidRDefault="00DD0E42" w:rsidP="00DD0E42"/>
    <w:p w:rsidR="00054A22" w:rsidRPr="00235394" w:rsidRDefault="00080512" w:rsidP="00985766">
      <w:pPr>
        <w:pStyle w:val="Heading8"/>
      </w:pPr>
      <w:bookmarkStart w:id="50" w:name="historyclause"/>
      <w:bookmarkStart w:id="51" w:name="_Toc17903092"/>
      <w:r w:rsidRPr="004D3578">
        <w:t>Annex &lt;</w:t>
      </w:r>
      <w:r w:rsidR="00985766">
        <w:t>A</w:t>
      </w:r>
      <w:r w:rsidRPr="004D3578">
        <w:t>&gt; (informative):</w:t>
      </w:r>
      <w:r w:rsidRPr="004D3578">
        <w:br/>
        <w:t>Change history</w:t>
      </w:r>
      <w:bookmarkEnd w:id="50"/>
      <w:bookmarkEnd w:id="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377"/>
        <w:gridCol w:w="473"/>
        <w:gridCol w:w="4962"/>
        <w:gridCol w:w="708"/>
      </w:tblGrid>
      <w:tr w:rsidR="003C3971" w:rsidRPr="00235394" w:rsidTr="00922A01">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07059C">
        <w:tc>
          <w:tcPr>
            <w:tcW w:w="800" w:type="dxa"/>
            <w:shd w:val="pct10" w:color="auto" w:fill="FFFFFF"/>
          </w:tcPr>
          <w:p w:rsidR="003C3971" w:rsidRPr="00235394" w:rsidRDefault="003C3971" w:rsidP="00C72833">
            <w:pPr>
              <w:pStyle w:val="TAL"/>
              <w:rPr>
                <w:b/>
                <w:sz w:val="16"/>
              </w:rPr>
            </w:pPr>
            <w:r w:rsidRPr="00235394">
              <w:rPr>
                <w:b/>
                <w:sz w:val="16"/>
              </w:rPr>
              <w:t>Date</w:t>
            </w:r>
          </w:p>
        </w:tc>
        <w:tc>
          <w:tcPr>
            <w:tcW w:w="995" w:type="dxa"/>
            <w:shd w:val="pct10" w:color="auto" w:fill="FFFFFF"/>
          </w:tcPr>
          <w:p w:rsidR="003C3971" w:rsidRPr="00235394" w:rsidRDefault="00DF2B1F" w:rsidP="00C72833">
            <w:pPr>
              <w:pStyle w:val="TAL"/>
              <w:rPr>
                <w:b/>
                <w:sz w:val="16"/>
              </w:rPr>
            </w:pPr>
            <w:r>
              <w:rPr>
                <w:b/>
                <w:sz w:val="16"/>
              </w:rPr>
              <w:t>Meeting</w:t>
            </w:r>
          </w:p>
        </w:tc>
        <w:tc>
          <w:tcPr>
            <w:tcW w:w="992" w:type="dxa"/>
            <w:shd w:val="pct10" w:color="auto" w:fill="FFFFFF"/>
          </w:tcPr>
          <w:p w:rsidR="003C3971" w:rsidRPr="00235394" w:rsidRDefault="003C3971" w:rsidP="00DF2B1F">
            <w:pPr>
              <w:pStyle w:val="TAL"/>
              <w:rPr>
                <w:b/>
                <w:sz w:val="16"/>
              </w:rPr>
            </w:pPr>
            <w:r w:rsidRPr="00235394">
              <w:rPr>
                <w:b/>
                <w:sz w:val="16"/>
              </w:rPr>
              <w:t>TDoc</w:t>
            </w:r>
          </w:p>
        </w:tc>
        <w:tc>
          <w:tcPr>
            <w:tcW w:w="332" w:type="dxa"/>
            <w:shd w:val="pct10" w:color="auto" w:fill="FFFFFF"/>
          </w:tcPr>
          <w:p w:rsidR="003C3971" w:rsidRPr="00235394" w:rsidRDefault="003C3971" w:rsidP="00C72833">
            <w:pPr>
              <w:pStyle w:val="TAL"/>
              <w:rPr>
                <w:b/>
                <w:sz w:val="16"/>
              </w:rPr>
            </w:pPr>
            <w:r w:rsidRPr="00235394">
              <w:rPr>
                <w:b/>
                <w:sz w:val="16"/>
              </w:rPr>
              <w:t>CR</w:t>
            </w:r>
          </w:p>
        </w:tc>
        <w:tc>
          <w:tcPr>
            <w:tcW w:w="377" w:type="dxa"/>
            <w:shd w:val="pct10" w:color="auto" w:fill="FFFFFF"/>
          </w:tcPr>
          <w:p w:rsidR="003C3971" w:rsidRPr="00235394" w:rsidRDefault="003C3971" w:rsidP="00C72833">
            <w:pPr>
              <w:pStyle w:val="TAL"/>
              <w:rPr>
                <w:b/>
                <w:sz w:val="16"/>
              </w:rPr>
            </w:pPr>
            <w:r w:rsidRPr="00235394">
              <w:rPr>
                <w:b/>
                <w:sz w:val="16"/>
              </w:rPr>
              <w:t>Rev</w:t>
            </w:r>
          </w:p>
        </w:tc>
        <w:tc>
          <w:tcPr>
            <w:tcW w:w="473"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07059C">
        <w:tc>
          <w:tcPr>
            <w:tcW w:w="800" w:type="dxa"/>
            <w:shd w:val="solid" w:color="FFFFFF" w:fill="auto"/>
          </w:tcPr>
          <w:p w:rsidR="003C3971" w:rsidRDefault="00FD1C27" w:rsidP="00C72833">
            <w:pPr>
              <w:pStyle w:val="TAC"/>
              <w:rPr>
                <w:sz w:val="16"/>
                <w:szCs w:val="16"/>
              </w:rPr>
            </w:pPr>
            <w:r>
              <w:rPr>
                <w:sz w:val="16"/>
                <w:szCs w:val="16"/>
              </w:rPr>
              <w:t>2019-08</w:t>
            </w:r>
          </w:p>
          <w:p w:rsidR="005C0967" w:rsidRDefault="005C0967">
            <w:pPr>
              <w:pStyle w:val="TAC"/>
              <w:rPr>
                <w:sz w:val="16"/>
                <w:szCs w:val="16"/>
              </w:rPr>
            </w:pPr>
            <w:r>
              <w:rPr>
                <w:sz w:val="16"/>
                <w:szCs w:val="16"/>
              </w:rPr>
              <w:t>2019-08</w:t>
            </w:r>
          </w:p>
          <w:p w:rsidR="00922A01" w:rsidRDefault="00922A01">
            <w:pPr>
              <w:pStyle w:val="TAC"/>
              <w:rPr>
                <w:sz w:val="16"/>
                <w:szCs w:val="16"/>
              </w:rPr>
            </w:pPr>
            <w:r>
              <w:rPr>
                <w:sz w:val="16"/>
                <w:szCs w:val="16"/>
              </w:rPr>
              <w:t>2019-08</w:t>
            </w:r>
          </w:p>
          <w:p w:rsidR="0007059C" w:rsidRDefault="0007059C">
            <w:pPr>
              <w:pStyle w:val="TAC"/>
              <w:rPr>
                <w:sz w:val="16"/>
                <w:szCs w:val="16"/>
              </w:rPr>
            </w:pPr>
            <w:r>
              <w:rPr>
                <w:sz w:val="16"/>
                <w:szCs w:val="16"/>
              </w:rPr>
              <w:t>2020-08</w:t>
            </w:r>
          </w:p>
          <w:p w:rsidR="0007059C" w:rsidRDefault="0007059C">
            <w:pPr>
              <w:pStyle w:val="TAC"/>
              <w:rPr>
                <w:sz w:val="16"/>
                <w:szCs w:val="16"/>
              </w:rPr>
            </w:pPr>
          </w:p>
          <w:p w:rsidR="0007059C" w:rsidRPr="006B0D02" w:rsidRDefault="0007059C">
            <w:pPr>
              <w:pStyle w:val="TAC"/>
              <w:rPr>
                <w:sz w:val="16"/>
                <w:szCs w:val="16"/>
              </w:rPr>
            </w:pPr>
            <w:r>
              <w:rPr>
                <w:sz w:val="16"/>
                <w:szCs w:val="16"/>
              </w:rPr>
              <w:t>2020-08</w:t>
            </w:r>
          </w:p>
        </w:tc>
        <w:tc>
          <w:tcPr>
            <w:tcW w:w="995" w:type="dxa"/>
            <w:shd w:val="solid" w:color="FFFFFF" w:fill="auto"/>
          </w:tcPr>
          <w:p w:rsidR="003C3971" w:rsidRPr="00FB6A42" w:rsidRDefault="00DD0E42"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5C0967" w:rsidRPr="00FB6A42" w:rsidRDefault="005C0967"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922A01" w:rsidRPr="00FB6A42" w:rsidRDefault="00922A01" w:rsidP="00D969E1">
            <w:pPr>
              <w:spacing w:after="0"/>
              <w:jc w:val="center"/>
              <w:rPr>
                <w:rFonts w:ascii="Arial" w:hAnsi="Arial" w:cs="Arial"/>
                <w:sz w:val="16"/>
                <w:szCs w:val="16"/>
                <w:lang w:val="fi-FI"/>
              </w:rPr>
            </w:pPr>
            <w:r w:rsidRPr="00FB6A42">
              <w:rPr>
                <w:rFonts w:ascii="Arial" w:hAnsi="Arial" w:cs="Arial"/>
                <w:sz w:val="16"/>
                <w:szCs w:val="16"/>
                <w:lang w:val="fi-FI"/>
              </w:rPr>
              <w:t>RAN4#92bis</w:t>
            </w:r>
          </w:p>
          <w:p w:rsidR="0007059C" w:rsidRPr="00FB6A42" w:rsidRDefault="0007059C" w:rsidP="00D969E1">
            <w:pPr>
              <w:spacing w:after="0"/>
              <w:jc w:val="center"/>
              <w:rPr>
                <w:rFonts w:ascii="Arial" w:hAnsi="Arial" w:cs="Arial"/>
                <w:sz w:val="16"/>
                <w:szCs w:val="16"/>
                <w:lang w:val="fi-FI"/>
              </w:rPr>
            </w:pPr>
            <w:r w:rsidRPr="00FB6A42">
              <w:rPr>
                <w:rFonts w:ascii="Arial" w:hAnsi="Arial" w:cs="Arial"/>
                <w:sz w:val="16"/>
                <w:szCs w:val="16"/>
                <w:lang w:val="fi-FI"/>
              </w:rPr>
              <w:t>RAN4#95e</w:t>
            </w:r>
          </w:p>
          <w:p w:rsidR="0007059C" w:rsidRPr="00FB6A42" w:rsidRDefault="0007059C" w:rsidP="00D969E1">
            <w:pPr>
              <w:spacing w:after="0"/>
              <w:jc w:val="center"/>
              <w:rPr>
                <w:rFonts w:ascii="Arial" w:hAnsi="Arial" w:cs="Arial"/>
                <w:sz w:val="16"/>
                <w:szCs w:val="16"/>
                <w:lang w:val="fi-FI"/>
              </w:rPr>
            </w:pPr>
          </w:p>
          <w:p w:rsidR="0007059C" w:rsidRPr="00D969E1" w:rsidRDefault="0007059C" w:rsidP="00D969E1">
            <w:pPr>
              <w:spacing w:after="0"/>
              <w:jc w:val="center"/>
              <w:rPr>
                <w:rFonts w:ascii="Arial" w:hAnsi="Arial" w:cs="Arial"/>
                <w:sz w:val="16"/>
                <w:szCs w:val="16"/>
              </w:rPr>
            </w:pPr>
            <w:r>
              <w:rPr>
                <w:rFonts w:ascii="Arial" w:hAnsi="Arial" w:cs="Arial"/>
                <w:sz w:val="16"/>
                <w:szCs w:val="16"/>
              </w:rPr>
              <w:t>RAN4#95e</w:t>
            </w:r>
          </w:p>
        </w:tc>
        <w:tc>
          <w:tcPr>
            <w:tcW w:w="992" w:type="dxa"/>
            <w:shd w:val="solid" w:color="FFFFFF" w:fill="auto"/>
          </w:tcPr>
          <w:p w:rsidR="003C3971" w:rsidRDefault="007565C1" w:rsidP="00D969E1">
            <w:pPr>
              <w:spacing w:after="0"/>
              <w:jc w:val="center"/>
              <w:rPr>
                <w:rFonts w:ascii="Arial" w:hAnsi="Arial" w:cs="Arial"/>
                <w:sz w:val="16"/>
                <w:szCs w:val="16"/>
              </w:rPr>
            </w:pPr>
            <w:r>
              <w:rPr>
                <w:rFonts w:ascii="Arial" w:hAnsi="Arial" w:cs="Arial"/>
                <w:sz w:val="16"/>
                <w:szCs w:val="16"/>
              </w:rPr>
              <w:t>R4-1908286</w:t>
            </w:r>
          </w:p>
          <w:p w:rsidR="005C0967" w:rsidRDefault="005C0967" w:rsidP="00D969E1">
            <w:pPr>
              <w:spacing w:after="0"/>
              <w:jc w:val="center"/>
              <w:rPr>
                <w:rFonts w:ascii="Arial" w:hAnsi="Arial" w:cs="Arial"/>
                <w:sz w:val="16"/>
                <w:szCs w:val="16"/>
              </w:rPr>
            </w:pPr>
            <w:r>
              <w:rPr>
                <w:rFonts w:ascii="Arial" w:hAnsi="Arial" w:cs="Arial"/>
                <w:sz w:val="16"/>
                <w:szCs w:val="16"/>
              </w:rPr>
              <w:t>R4-1910281</w:t>
            </w:r>
          </w:p>
          <w:p w:rsidR="00922A01" w:rsidRDefault="00922A01" w:rsidP="00D969E1">
            <w:pPr>
              <w:spacing w:after="0"/>
              <w:jc w:val="center"/>
              <w:rPr>
                <w:rFonts w:ascii="Arial" w:hAnsi="Arial" w:cs="Arial"/>
                <w:sz w:val="16"/>
                <w:szCs w:val="16"/>
              </w:rPr>
            </w:pPr>
            <w:r w:rsidRPr="00D969E1">
              <w:rPr>
                <w:rFonts w:ascii="Arial" w:hAnsi="Arial" w:cs="Arial"/>
                <w:sz w:val="16"/>
                <w:szCs w:val="16"/>
              </w:rPr>
              <w:t>R4-191</w:t>
            </w:r>
            <w:r w:rsidR="00D969E1" w:rsidRPr="00D969E1">
              <w:rPr>
                <w:rFonts w:ascii="Arial" w:hAnsi="Arial" w:cs="Arial"/>
                <w:sz w:val="16"/>
                <w:szCs w:val="16"/>
              </w:rPr>
              <w:t>3043</w:t>
            </w:r>
          </w:p>
          <w:p w:rsidR="0007059C" w:rsidRDefault="0007059C" w:rsidP="00D969E1">
            <w:pPr>
              <w:spacing w:after="0"/>
              <w:jc w:val="center"/>
              <w:rPr>
                <w:rFonts w:ascii="Arial" w:hAnsi="Arial" w:cs="Arial"/>
                <w:sz w:val="16"/>
                <w:szCs w:val="16"/>
              </w:rPr>
            </w:pPr>
            <w:r w:rsidRPr="0007059C">
              <w:rPr>
                <w:rFonts w:ascii="Arial" w:hAnsi="Arial" w:cs="Arial"/>
                <w:sz w:val="16"/>
                <w:szCs w:val="16"/>
              </w:rPr>
              <w:t>R4-2008486</w:t>
            </w:r>
          </w:p>
          <w:p w:rsidR="0007059C" w:rsidRDefault="0007059C" w:rsidP="00D969E1">
            <w:pPr>
              <w:spacing w:after="0"/>
              <w:jc w:val="center"/>
              <w:rPr>
                <w:rFonts w:ascii="Arial" w:hAnsi="Arial" w:cs="Arial"/>
                <w:sz w:val="16"/>
                <w:szCs w:val="16"/>
              </w:rPr>
            </w:pPr>
          </w:p>
          <w:p w:rsidR="0007059C" w:rsidRPr="00D969E1" w:rsidRDefault="0007059C" w:rsidP="00D969E1">
            <w:pPr>
              <w:spacing w:after="0"/>
              <w:jc w:val="center"/>
              <w:rPr>
                <w:rFonts w:ascii="Arial" w:hAnsi="Arial" w:cs="Arial"/>
                <w:sz w:val="16"/>
                <w:szCs w:val="16"/>
              </w:rPr>
            </w:pPr>
            <w:r w:rsidRPr="0007059C">
              <w:rPr>
                <w:rFonts w:ascii="Arial" w:hAnsi="Arial" w:cs="Arial"/>
                <w:sz w:val="16"/>
                <w:szCs w:val="16"/>
              </w:rPr>
              <w:t>R4-2006354</w:t>
            </w:r>
          </w:p>
        </w:tc>
        <w:tc>
          <w:tcPr>
            <w:tcW w:w="332" w:type="dxa"/>
            <w:shd w:val="solid" w:color="FFFFFF" w:fill="auto"/>
          </w:tcPr>
          <w:p w:rsidR="003C3971" w:rsidRPr="006B0D02" w:rsidRDefault="003C3971" w:rsidP="00C72833">
            <w:pPr>
              <w:pStyle w:val="TAL"/>
              <w:rPr>
                <w:sz w:val="16"/>
                <w:szCs w:val="16"/>
              </w:rPr>
            </w:pPr>
          </w:p>
        </w:tc>
        <w:tc>
          <w:tcPr>
            <w:tcW w:w="377" w:type="dxa"/>
            <w:shd w:val="solid" w:color="FFFFFF" w:fill="auto"/>
          </w:tcPr>
          <w:p w:rsidR="003C3971" w:rsidRPr="006B0D02" w:rsidRDefault="003C3971" w:rsidP="00C72833">
            <w:pPr>
              <w:pStyle w:val="TAR"/>
              <w:rPr>
                <w:sz w:val="16"/>
                <w:szCs w:val="16"/>
              </w:rPr>
            </w:pPr>
          </w:p>
        </w:tc>
        <w:tc>
          <w:tcPr>
            <w:tcW w:w="473"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Default="00FD1C27" w:rsidP="00C72833">
            <w:pPr>
              <w:pStyle w:val="TAL"/>
              <w:rPr>
                <w:sz w:val="16"/>
                <w:szCs w:val="16"/>
              </w:rPr>
            </w:pPr>
            <w:r>
              <w:rPr>
                <w:sz w:val="16"/>
                <w:szCs w:val="16"/>
              </w:rPr>
              <w:t>TR Skeleto</w:t>
            </w:r>
            <w:r w:rsidR="00DD0E42">
              <w:rPr>
                <w:sz w:val="16"/>
                <w:szCs w:val="16"/>
              </w:rPr>
              <w:t>n</w:t>
            </w:r>
          </w:p>
          <w:p w:rsidR="005C0967" w:rsidRDefault="005C0967" w:rsidP="00C72833">
            <w:pPr>
              <w:pStyle w:val="TAL"/>
              <w:rPr>
                <w:sz w:val="16"/>
                <w:szCs w:val="16"/>
              </w:rPr>
            </w:pPr>
            <w:r>
              <w:rPr>
                <w:sz w:val="16"/>
                <w:szCs w:val="16"/>
              </w:rPr>
              <w:t>TR Skeleton</w:t>
            </w:r>
          </w:p>
          <w:p w:rsidR="00922A01" w:rsidRDefault="00922A01" w:rsidP="00C72833">
            <w:pPr>
              <w:pStyle w:val="TAL"/>
              <w:rPr>
                <w:sz w:val="16"/>
                <w:szCs w:val="16"/>
              </w:rPr>
            </w:pPr>
            <w:r w:rsidRPr="00922A01">
              <w:rPr>
                <w:sz w:val="16"/>
                <w:szCs w:val="16"/>
              </w:rPr>
              <w:t>TP to TR38.831: Emissions Requirements for FR2 NC UL CA</w:t>
            </w:r>
          </w:p>
          <w:p w:rsidR="0007059C" w:rsidRDefault="0007059C" w:rsidP="00C72833">
            <w:pPr>
              <w:pStyle w:val="TAL"/>
              <w:rPr>
                <w:sz w:val="16"/>
                <w:szCs w:val="16"/>
              </w:rPr>
            </w:pPr>
            <w:r w:rsidRPr="0007059C">
              <w:rPr>
                <w:sz w:val="16"/>
                <w:szCs w:val="16"/>
              </w:rPr>
              <w:t>TP to TR38.831: FR2 UE architectures for DL Intra-band CA BW Enhancement</w:t>
            </w:r>
          </w:p>
          <w:p w:rsidR="0007059C" w:rsidRPr="006B0D02" w:rsidRDefault="0007059C" w:rsidP="00C72833">
            <w:pPr>
              <w:pStyle w:val="TAL"/>
              <w:rPr>
                <w:sz w:val="16"/>
                <w:szCs w:val="16"/>
              </w:rPr>
            </w:pPr>
            <w:r w:rsidRPr="0007059C">
              <w:rPr>
                <w:sz w:val="16"/>
                <w:szCs w:val="16"/>
              </w:rPr>
              <w:t>TP to TR38.831: multi-band relaxation framework enhancement</w:t>
            </w:r>
          </w:p>
        </w:tc>
        <w:tc>
          <w:tcPr>
            <w:tcW w:w="708" w:type="dxa"/>
            <w:shd w:val="solid" w:color="FFFFFF" w:fill="auto"/>
          </w:tcPr>
          <w:p w:rsidR="003C3971" w:rsidRDefault="00DD0E42" w:rsidP="00C72833">
            <w:pPr>
              <w:pStyle w:val="TAC"/>
              <w:rPr>
                <w:sz w:val="16"/>
                <w:szCs w:val="16"/>
              </w:rPr>
            </w:pPr>
            <w:r>
              <w:rPr>
                <w:sz w:val="16"/>
                <w:szCs w:val="16"/>
              </w:rPr>
              <w:t>0.0.1</w:t>
            </w:r>
          </w:p>
          <w:p w:rsidR="005C0967" w:rsidRDefault="005C0967" w:rsidP="00C72833">
            <w:pPr>
              <w:pStyle w:val="TAC"/>
              <w:rPr>
                <w:sz w:val="16"/>
                <w:szCs w:val="16"/>
              </w:rPr>
            </w:pPr>
            <w:r>
              <w:rPr>
                <w:sz w:val="16"/>
                <w:szCs w:val="16"/>
              </w:rPr>
              <w:t>0.0</w:t>
            </w:r>
            <w:r w:rsidR="00922A01">
              <w:rPr>
                <w:sz w:val="16"/>
                <w:szCs w:val="16"/>
              </w:rPr>
              <w:t>.</w:t>
            </w:r>
            <w:r>
              <w:rPr>
                <w:sz w:val="16"/>
                <w:szCs w:val="16"/>
              </w:rPr>
              <w:t>2</w:t>
            </w:r>
          </w:p>
          <w:p w:rsidR="00922A01" w:rsidRDefault="00922A01" w:rsidP="00C72833">
            <w:pPr>
              <w:pStyle w:val="TAC"/>
              <w:rPr>
                <w:sz w:val="16"/>
                <w:szCs w:val="16"/>
              </w:rPr>
            </w:pPr>
            <w:r>
              <w:rPr>
                <w:sz w:val="16"/>
                <w:szCs w:val="16"/>
              </w:rPr>
              <w:t>0.1.0</w:t>
            </w:r>
          </w:p>
          <w:p w:rsidR="0007059C" w:rsidRDefault="0007059C" w:rsidP="00C72833">
            <w:pPr>
              <w:pStyle w:val="TAC"/>
              <w:rPr>
                <w:sz w:val="16"/>
                <w:szCs w:val="16"/>
              </w:rPr>
            </w:pPr>
            <w:r>
              <w:rPr>
                <w:sz w:val="16"/>
                <w:szCs w:val="16"/>
              </w:rPr>
              <w:t>0.2.0</w:t>
            </w:r>
          </w:p>
          <w:p w:rsidR="0007059C" w:rsidRDefault="0007059C" w:rsidP="00C72833">
            <w:pPr>
              <w:pStyle w:val="TAC"/>
              <w:rPr>
                <w:sz w:val="16"/>
                <w:szCs w:val="16"/>
              </w:rPr>
            </w:pPr>
          </w:p>
          <w:p w:rsidR="0007059C" w:rsidRPr="007D6048" w:rsidRDefault="0007059C" w:rsidP="00C72833">
            <w:pPr>
              <w:pStyle w:val="TAC"/>
              <w:rPr>
                <w:sz w:val="16"/>
                <w:szCs w:val="16"/>
              </w:rPr>
            </w:pPr>
            <w:r>
              <w:rPr>
                <w:sz w:val="16"/>
                <w:szCs w:val="16"/>
              </w:rPr>
              <w:t>0.2.0</w:t>
            </w:r>
          </w:p>
        </w:tc>
      </w:tr>
    </w:tbl>
    <w:p w:rsidR="003C3971" w:rsidRPr="00235394" w:rsidRDefault="003C3971" w:rsidP="007565C1"/>
    <w:sectPr w:rsidR="003C3971" w:rsidRPr="0023539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446B" w:rsidRDefault="0062446B">
      <w:r>
        <w:separator/>
      </w:r>
    </w:p>
  </w:endnote>
  <w:endnote w:type="continuationSeparator" w:id="0">
    <w:p w:rsidR="0062446B" w:rsidRDefault="006244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Helvetica">
    <w:panose1 w:val="020B0604020202020204"/>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446B" w:rsidRDefault="0062446B">
      <w:r>
        <w:separator/>
      </w:r>
    </w:p>
  </w:footnote>
  <w:footnote w:type="continuationSeparator" w:id="0">
    <w:p w:rsidR="0062446B" w:rsidRDefault="006244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rsidP="007565C1">
    <w:pPr>
      <w:spacing w:after="0"/>
      <w:ind w:left="9088"/>
      <w:rPr>
        <w:rFonts w:ascii="Arial" w:hAnsi="Arial" w:cs="Arial"/>
        <w:sz w:val="16"/>
        <w:szCs w:val="16"/>
        <w:lang w:val="en-US"/>
      </w:rPr>
    </w:pPr>
    <w:bookmarkStart w:id="1" w:name="_GoBack"/>
    <w:bookmarkEnd w:id="1"/>
  </w:p>
  <w:p w:rsidR="0002433C" w:rsidRDefault="009E4609" w:rsidP="007565C1">
    <w:pPr>
      <w:spacing w:after="0"/>
      <w:ind w:left="9088"/>
      <w:rPr>
        <w:rFonts w:ascii="Arial" w:hAnsi="Arial" w:cs="Arial"/>
        <w:sz w:val="16"/>
        <w:szCs w:val="16"/>
        <w:lang w:val="en-US"/>
      </w:rPr>
    </w:pPr>
    <w:r w:rsidRPr="009E4609">
      <w:rPr>
        <w:rFonts w:ascii="Arial" w:hAnsi="Arial" w:cs="Arial"/>
        <w:sz w:val="16"/>
        <w:szCs w:val="16"/>
        <w:lang w:val="en-US"/>
      </w:rPr>
      <w:t>RP-201608</w:t>
    </w:r>
  </w:p>
  <w:p w:rsidR="00FB6A42" w:rsidRPr="00FB6A42" w:rsidRDefault="0002433C" w:rsidP="00FB6A42">
    <w:pPr>
      <w:spacing w:after="0"/>
      <w:rPr>
        <w:rFonts w:ascii="Arial" w:hAnsi="Arial" w:cs="Arial"/>
        <w:sz w:val="16"/>
        <w:szCs w:val="16"/>
        <w:lang w:val="fi-FI" w:eastAsia="fi-FI"/>
      </w:rPr>
    </w:pPr>
    <w:r>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p>
  <w:p w:rsidR="0002433C" w:rsidRDefault="0002433C" w:rsidP="004B6375">
    <w:pPr>
      <w:pStyle w:val="Header"/>
      <w:tabs>
        <w:tab w:val="left" w:pos="9036"/>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B6A42" w:rsidRDefault="00FB6A4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609">
      <w:rPr>
        <w:rFonts w:ascii="Arial" w:hAnsi="Arial" w:cs="Arial"/>
        <w:b/>
        <w:noProof/>
        <w:sz w:val="18"/>
        <w:szCs w:val="18"/>
      </w:rPr>
      <w:t>3GPP TR 38.831V1.0.0 (2020-09)</w:t>
    </w:r>
    <w:r>
      <w:rPr>
        <w:rFonts w:ascii="Arial" w:hAnsi="Arial" w:cs="Arial"/>
        <w:b/>
        <w:sz w:val="18"/>
        <w:szCs w:val="18"/>
      </w:rPr>
      <w:fldChar w:fldCharType="end"/>
    </w:r>
  </w:p>
  <w:p w:rsidR="0002433C" w:rsidRDefault="000243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2433C" w:rsidRDefault="000243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609">
      <w:rPr>
        <w:rFonts w:ascii="Arial" w:hAnsi="Arial" w:cs="Arial"/>
        <w:b/>
        <w:noProof/>
        <w:sz w:val="18"/>
        <w:szCs w:val="18"/>
      </w:rPr>
      <w:t>Release 16</w:t>
    </w:r>
    <w:r>
      <w:rPr>
        <w:rFonts w:ascii="Arial" w:hAnsi="Arial" w:cs="Arial"/>
        <w:b/>
        <w:sz w:val="18"/>
        <w:szCs w:val="18"/>
      </w:rPr>
      <w:fldChar w:fldCharType="end"/>
    </w:r>
  </w:p>
  <w:p w:rsidR="0002433C" w:rsidRDefault="000243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33C"/>
    <w:rsid w:val="00033397"/>
    <w:rsid w:val="00040095"/>
    <w:rsid w:val="00051834"/>
    <w:rsid w:val="00054A22"/>
    <w:rsid w:val="00062023"/>
    <w:rsid w:val="000655A6"/>
    <w:rsid w:val="0007059C"/>
    <w:rsid w:val="00080512"/>
    <w:rsid w:val="000C47C3"/>
    <w:rsid w:val="000D58AB"/>
    <w:rsid w:val="000E498F"/>
    <w:rsid w:val="00133525"/>
    <w:rsid w:val="0016388B"/>
    <w:rsid w:val="001A4C42"/>
    <w:rsid w:val="001C21C3"/>
    <w:rsid w:val="001D02C2"/>
    <w:rsid w:val="001D7632"/>
    <w:rsid w:val="001F0C1D"/>
    <w:rsid w:val="001F1132"/>
    <w:rsid w:val="001F168B"/>
    <w:rsid w:val="002347A2"/>
    <w:rsid w:val="002550BE"/>
    <w:rsid w:val="002675F0"/>
    <w:rsid w:val="00287DE3"/>
    <w:rsid w:val="002B6339"/>
    <w:rsid w:val="002C1C8C"/>
    <w:rsid w:val="002E00EE"/>
    <w:rsid w:val="003172DC"/>
    <w:rsid w:val="0035462D"/>
    <w:rsid w:val="003765B8"/>
    <w:rsid w:val="003C3971"/>
    <w:rsid w:val="00423334"/>
    <w:rsid w:val="004345EC"/>
    <w:rsid w:val="004B6375"/>
    <w:rsid w:val="004D3578"/>
    <w:rsid w:val="004D721D"/>
    <w:rsid w:val="004E213A"/>
    <w:rsid w:val="004F0988"/>
    <w:rsid w:val="004F3340"/>
    <w:rsid w:val="0053388B"/>
    <w:rsid w:val="00535773"/>
    <w:rsid w:val="00543E6C"/>
    <w:rsid w:val="00565087"/>
    <w:rsid w:val="005B17C0"/>
    <w:rsid w:val="005C0967"/>
    <w:rsid w:val="005D2E01"/>
    <w:rsid w:val="005D7526"/>
    <w:rsid w:val="00602AEA"/>
    <w:rsid w:val="00614FDF"/>
    <w:rsid w:val="0062446B"/>
    <w:rsid w:val="0063543D"/>
    <w:rsid w:val="00640C17"/>
    <w:rsid w:val="00647114"/>
    <w:rsid w:val="006976B0"/>
    <w:rsid w:val="006A323F"/>
    <w:rsid w:val="006B30D0"/>
    <w:rsid w:val="006C3D95"/>
    <w:rsid w:val="006E5C86"/>
    <w:rsid w:val="00713C44"/>
    <w:rsid w:val="00734A5B"/>
    <w:rsid w:val="0074026F"/>
    <w:rsid w:val="007429F6"/>
    <w:rsid w:val="00744E76"/>
    <w:rsid w:val="007565C1"/>
    <w:rsid w:val="00774DA4"/>
    <w:rsid w:val="00781F0F"/>
    <w:rsid w:val="007B600E"/>
    <w:rsid w:val="007F0F4A"/>
    <w:rsid w:val="008028A4"/>
    <w:rsid w:val="00817281"/>
    <w:rsid w:val="00830747"/>
    <w:rsid w:val="008768CA"/>
    <w:rsid w:val="008C384C"/>
    <w:rsid w:val="0090271F"/>
    <w:rsid w:val="00902E23"/>
    <w:rsid w:val="009114D7"/>
    <w:rsid w:val="0091348E"/>
    <w:rsid w:val="00917CCB"/>
    <w:rsid w:val="00922A01"/>
    <w:rsid w:val="00942EC2"/>
    <w:rsid w:val="00950A43"/>
    <w:rsid w:val="0095753E"/>
    <w:rsid w:val="00985766"/>
    <w:rsid w:val="009E4609"/>
    <w:rsid w:val="009F37B7"/>
    <w:rsid w:val="00A10F02"/>
    <w:rsid w:val="00A164B4"/>
    <w:rsid w:val="00A26956"/>
    <w:rsid w:val="00A53724"/>
    <w:rsid w:val="00A73129"/>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00C8"/>
    <w:rsid w:val="00CA3D0C"/>
    <w:rsid w:val="00D57972"/>
    <w:rsid w:val="00D675A9"/>
    <w:rsid w:val="00D738D6"/>
    <w:rsid w:val="00D755EB"/>
    <w:rsid w:val="00D87E00"/>
    <w:rsid w:val="00D9134D"/>
    <w:rsid w:val="00D969E1"/>
    <w:rsid w:val="00DA7A03"/>
    <w:rsid w:val="00DB1818"/>
    <w:rsid w:val="00DB645F"/>
    <w:rsid w:val="00DC309B"/>
    <w:rsid w:val="00DC4DA2"/>
    <w:rsid w:val="00DD0E42"/>
    <w:rsid w:val="00DD4C17"/>
    <w:rsid w:val="00DF2B1F"/>
    <w:rsid w:val="00DF62CD"/>
    <w:rsid w:val="00E1649C"/>
    <w:rsid w:val="00E16509"/>
    <w:rsid w:val="00E44582"/>
    <w:rsid w:val="00E77645"/>
    <w:rsid w:val="00EC4A25"/>
    <w:rsid w:val="00ED4CBD"/>
    <w:rsid w:val="00F025A2"/>
    <w:rsid w:val="00F04712"/>
    <w:rsid w:val="00F22EC7"/>
    <w:rsid w:val="00F325C8"/>
    <w:rsid w:val="00F518D0"/>
    <w:rsid w:val="00F653B8"/>
    <w:rsid w:val="00FA1266"/>
    <w:rsid w:val="00FB6A42"/>
    <w:rsid w:val="00FC1192"/>
    <w:rsid w:val="00FC376E"/>
    <w:rsid w:val="00FD1C27"/>
    <w:rsid w:val="00FF01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6145"/>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table" w:customStyle="1" w:styleId="TableGrid3">
    <w:name w:val="Table Grid3"/>
    <w:basedOn w:val="TableNormal"/>
    <w:next w:val="TableGrid"/>
    <w:uiPriority w:val="39"/>
    <w:rsid w:val="0002433C"/>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02433C"/>
    <w:pPr>
      <w:ind w:left="720"/>
      <w:contextualSpacing/>
    </w:pPr>
    <w:rPr>
      <w:lang w:eastAsia="ko-KR"/>
    </w:rPr>
  </w:style>
  <w:style w:type="character" w:customStyle="1" w:styleId="B1Char">
    <w:name w:val="B1 Char"/>
    <w:link w:val="B1"/>
    <w:rsid w:val="0007059C"/>
    <w:rPr>
      <w:lang w:eastAsia="en-US"/>
    </w:rPr>
  </w:style>
  <w:style w:type="character" w:customStyle="1" w:styleId="TACChar">
    <w:name w:val="TAC Char"/>
    <w:link w:val="TAC"/>
    <w:qFormat/>
    <w:rsid w:val="0007059C"/>
    <w:rPr>
      <w:rFonts w:ascii="Arial" w:hAnsi="Arial"/>
      <w:sz w:val="18"/>
      <w:lang w:eastAsia="en-US"/>
    </w:rPr>
  </w:style>
  <w:style w:type="character" w:customStyle="1" w:styleId="THChar">
    <w:name w:val="TH Char"/>
    <w:link w:val="TH"/>
    <w:rsid w:val="0007059C"/>
    <w:rPr>
      <w:rFonts w:ascii="Arial" w:hAnsi="Arial"/>
      <w:b/>
      <w:lang w:eastAsia="en-US"/>
    </w:rPr>
  </w:style>
  <w:style w:type="character" w:customStyle="1" w:styleId="TAHCar">
    <w:name w:val="TAH Car"/>
    <w:link w:val="TAH"/>
    <w:qFormat/>
    <w:rsid w:val="0007059C"/>
    <w:rPr>
      <w:rFonts w:ascii="Arial" w:hAnsi="Arial"/>
      <w:b/>
      <w:sz w:val="18"/>
      <w:lang w:eastAsia="en-US"/>
    </w:rPr>
  </w:style>
  <w:style w:type="character" w:customStyle="1" w:styleId="TANChar">
    <w:name w:val="TAN Char"/>
    <w:link w:val="TAN"/>
    <w:rsid w:val="0007059C"/>
    <w:rPr>
      <w:rFonts w:ascii="Arial" w:hAnsi="Arial"/>
      <w:sz w:val="18"/>
      <w:lang w:eastAsia="en-US"/>
    </w:rPr>
  </w:style>
  <w:style w:type="character" w:customStyle="1" w:styleId="TALCar">
    <w:name w:val="TAL Car"/>
    <w:link w:val="TAL"/>
    <w:qFormat/>
    <w:rsid w:val="0007059C"/>
    <w:rPr>
      <w:rFonts w:ascii="Arial" w:hAnsi="Arial"/>
      <w:sz w:val="18"/>
      <w:lang w:eastAsia="en-US"/>
    </w:rPr>
  </w:style>
  <w:style w:type="character" w:customStyle="1" w:styleId="Heading3Char">
    <w:name w:val="Heading 3 Char"/>
    <w:basedOn w:val="DefaultParagraphFont"/>
    <w:link w:val="Heading3"/>
    <w:rsid w:val="0016388B"/>
    <w:rPr>
      <w:rFonts w:ascii="Arial" w:hAnsi="Arial"/>
      <w:sz w:val="28"/>
      <w:lang w:eastAsia="en-US"/>
    </w:rPr>
  </w:style>
  <w:style w:type="character" w:customStyle="1" w:styleId="Heading4Char">
    <w:name w:val="Heading 4 Char"/>
    <w:basedOn w:val="DefaultParagraphFont"/>
    <w:link w:val="Heading4"/>
    <w:rsid w:val="0016388B"/>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6388B"/>
    <w:rPr>
      <w:lang w:eastAsia="ko-KR"/>
    </w:rPr>
  </w:style>
  <w:style w:type="paragraph" w:styleId="Caption">
    <w:name w:val="caption"/>
    <w:basedOn w:val="Normal"/>
    <w:next w:val="Normal"/>
    <w:unhideWhenUsed/>
    <w:qFormat/>
    <w:rsid w:val="0016388B"/>
    <w:pPr>
      <w:spacing w:after="200"/>
    </w:pPr>
    <w:rPr>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9719373">
      <w:bodyDiv w:val="1"/>
      <w:marLeft w:val="0"/>
      <w:marRight w:val="0"/>
      <w:marTop w:val="0"/>
      <w:marBottom w:val="0"/>
      <w:divBdr>
        <w:top w:val="none" w:sz="0" w:space="0" w:color="auto"/>
        <w:left w:val="none" w:sz="0" w:space="0" w:color="auto"/>
        <w:bottom w:val="none" w:sz="0" w:space="0" w:color="auto"/>
        <w:right w:val="none" w:sz="0" w:space="0" w:color="auto"/>
      </w:divBdr>
    </w:div>
    <w:div w:id="1134524270">
      <w:bodyDiv w:val="1"/>
      <w:marLeft w:val="0"/>
      <w:marRight w:val="0"/>
      <w:marTop w:val="0"/>
      <w:marBottom w:val="0"/>
      <w:divBdr>
        <w:top w:val="none" w:sz="0" w:space="0" w:color="auto"/>
        <w:left w:val="none" w:sz="0" w:space="0" w:color="auto"/>
        <w:bottom w:val="none" w:sz="0" w:space="0" w:color="auto"/>
        <w:right w:val="none" w:sz="0" w:space="0" w:color="auto"/>
      </w:divBdr>
    </w:div>
    <w:div w:id="1254315425">
      <w:bodyDiv w:val="1"/>
      <w:marLeft w:val="0"/>
      <w:marRight w:val="0"/>
      <w:marTop w:val="0"/>
      <w:marBottom w:val="0"/>
      <w:divBdr>
        <w:top w:val="none" w:sz="0" w:space="0" w:color="auto"/>
        <w:left w:val="none" w:sz="0" w:space="0" w:color="auto"/>
        <w:bottom w:val="none" w:sz="0" w:space="0" w:color="auto"/>
        <w:right w:val="none" w:sz="0" w:space="0" w:color="auto"/>
      </w:divBdr>
    </w:div>
    <w:div w:id="1813671775">
      <w:bodyDiv w:val="1"/>
      <w:marLeft w:val="0"/>
      <w:marRight w:val="0"/>
      <w:marTop w:val="0"/>
      <w:marBottom w:val="0"/>
      <w:divBdr>
        <w:top w:val="none" w:sz="0" w:space="0" w:color="auto"/>
        <w:left w:val="none" w:sz="0" w:space="0" w:color="auto"/>
        <w:bottom w:val="none" w:sz="0" w:space="0" w:color="auto"/>
        <w:right w:val="none" w:sz="0" w:space="0" w:color="auto"/>
      </w:divBdr>
    </w:div>
    <w:div w:id="19103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image" Target="media/image12.emf"/><Relationship Id="rId39"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9.png"/><Relationship Id="rId42" Type="http://schemas.openxmlformats.org/officeDocument/2006/relationships/image" Target="media/image12.png"/><Relationship Id="rId47" Type="http://schemas.openxmlformats.org/officeDocument/2006/relationships/header" Target="header4.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3.png"/><Relationship Id="rId38" Type="http://schemas.openxmlformats.org/officeDocument/2006/relationships/image" Target="media/image21.png"/><Relationship Id="rId46" Type="http://schemas.openxmlformats.org/officeDocument/2006/relationships/image" Target="media/image26.emf"/><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png"/><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2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13.png"/><Relationship Id="rId48" Type="http://schemas.openxmlformats.org/officeDocument/2006/relationships/footer" Target="footer4.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39DD95-71D4-416B-8C55-26488A140F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30</Pages>
  <Words>10188</Words>
  <Characters>54452</Characters>
  <Application>Microsoft Office Word</Application>
  <DocSecurity>0</DocSecurity>
  <Lines>453</Lines>
  <Paragraphs>129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64511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2</cp:revision>
  <cp:lastPrinted>2019-02-25T14:05:00Z</cp:lastPrinted>
  <dcterms:created xsi:type="dcterms:W3CDTF">2020-09-07T06:16:00Z</dcterms:created>
  <dcterms:modified xsi:type="dcterms:W3CDTF">2020-09-07T06:16:00Z</dcterms:modified>
</cp:coreProperties>
</file>